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AE" w:rsidRDefault="00141FAE" w:rsidP="00141FAE">
      <w:pPr>
        <w:tabs>
          <w:tab w:val="left" w:pos="3420"/>
        </w:tabs>
        <w:jc w:val="center"/>
        <w:rPr>
          <w:rFonts w:eastAsia="標楷體"/>
          <w:b/>
          <w:szCs w:val="24"/>
        </w:rPr>
      </w:pPr>
      <w:r w:rsidRPr="00122CEE">
        <w:rPr>
          <w:rFonts w:eastAsia="標楷體"/>
          <w:b/>
          <w:szCs w:val="24"/>
        </w:rPr>
        <w:t>輔仁大學資訊工程學系學生選課辦法</w:t>
      </w:r>
    </w:p>
    <w:p w:rsidR="00FD0FC0" w:rsidRPr="00122CEE" w:rsidRDefault="00FD0FC0" w:rsidP="00FD0FC0">
      <w:pPr>
        <w:tabs>
          <w:tab w:val="left" w:pos="3420"/>
        </w:tabs>
        <w:jc w:val="right"/>
        <w:rPr>
          <w:rFonts w:eastAsia="標楷體"/>
          <w:b/>
          <w:szCs w:val="24"/>
        </w:rPr>
      </w:pPr>
      <w:r>
        <w:rPr>
          <w:rFonts w:eastAsia="標楷體"/>
          <w:sz w:val="16"/>
          <w:szCs w:val="16"/>
        </w:rPr>
        <w:t>9</w:t>
      </w:r>
      <w:r>
        <w:rPr>
          <w:rFonts w:eastAsia="標楷體" w:hint="eastAsia"/>
          <w:sz w:val="16"/>
          <w:szCs w:val="16"/>
        </w:rPr>
        <w:t>9</w:t>
      </w:r>
      <w:r>
        <w:rPr>
          <w:rFonts w:eastAsia="標楷體" w:hint="eastAsia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3</w:t>
      </w:r>
      <w:r>
        <w:rPr>
          <w:rFonts w:eastAsia="標楷體" w:hint="eastAsia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3</w:t>
      </w:r>
      <w:r>
        <w:rPr>
          <w:rFonts w:eastAsia="標楷體" w:hint="eastAsia"/>
          <w:sz w:val="16"/>
          <w:szCs w:val="16"/>
        </w:rPr>
        <w:t>日資工系</w:t>
      </w:r>
      <w:r>
        <w:rPr>
          <w:rFonts w:eastAsia="標楷體"/>
          <w:sz w:val="16"/>
          <w:szCs w:val="16"/>
        </w:rPr>
        <w:t>9</w:t>
      </w:r>
      <w:r>
        <w:rPr>
          <w:rFonts w:eastAsia="標楷體" w:hint="eastAsia"/>
          <w:sz w:val="16"/>
          <w:szCs w:val="16"/>
        </w:rPr>
        <w:t>8</w:t>
      </w:r>
      <w:r>
        <w:rPr>
          <w:rFonts w:eastAsia="標楷體" w:hint="eastAsia"/>
          <w:sz w:val="16"/>
          <w:szCs w:val="16"/>
        </w:rPr>
        <w:t>學年度第</w:t>
      </w:r>
      <w:r w:rsidR="00996012">
        <w:rPr>
          <w:rFonts w:eastAsia="標楷體" w:hint="eastAsia"/>
          <w:sz w:val="16"/>
          <w:szCs w:val="16"/>
        </w:rPr>
        <w:t>三</w:t>
      </w:r>
      <w:r>
        <w:rPr>
          <w:rFonts w:eastAsia="標楷體" w:hint="eastAsia"/>
          <w:sz w:val="16"/>
          <w:szCs w:val="16"/>
        </w:rPr>
        <w:t>次</w:t>
      </w:r>
      <w:r w:rsidR="00996012">
        <w:rPr>
          <w:rFonts w:eastAsia="標楷體" w:hint="eastAsia"/>
          <w:sz w:val="16"/>
          <w:szCs w:val="16"/>
        </w:rPr>
        <w:t>課程委員</w:t>
      </w:r>
      <w:r>
        <w:rPr>
          <w:rFonts w:eastAsia="標楷體" w:hint="eastAsia"/>
          <w:sz w:val="16"/>
          <w:szCs w:val="16"/>
        </w:rPr>
        <w:t>會議通過</w:t>
      </w:r>
    </w:p>
    <w:p w:rsidR="00E65C47" w:rsidRPr="00122CEE" w:rsidRDefault="00E65C47" w:rsidP="00E65C47">
      <w:pPr>
        <w:pStyle w:val="Default"/>
        <w:rPr>
          <w:rFonts w:ascii="Times New Roman" w:hAnsi="Times New Roman" w:cs="Times New Roman"/>
        </w:rPr>
      </w:pPr>
    </w:p>
    <w:p w:rsidR="00141FAE" w:rsidRPr="00122CEE" w:rsidRDefault="00E65C47" w:rsidP="00E65C47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szCs w:val="24"/>
        </w:rPr>
        <w:t>輔仁大學資訊工程學系</w:t>
      </w:r>
      <w:r w:rsidRPr="00122CEE">
        <w:rPr>
          <w:rFonts w:eastAsia="標楷體" w:hAnsi="標楷體"/>
          <w:color w:val="000000"/>
          <w:szCs w:val="24"/>
        </w:rPr>
        <w:t>為規範學生選課事宜，特依</w:t>
      </w:r>
      <w:r w:rsidRPr="00122CEE">
        <w:rPr>
          <w:rFonts w:eastAsia="標楷體" w:hAnsi="標楷體"/>
          <w:szCs w:val="24"/>
        </w:rPr>
        <w:t>輔仁大學</w:t>
      </w:r>
      <w:r w:rsidRPr="00122CEE">
        <w:rPr>
          <w:rFonts w:eastAsia="標楷體" w:hAnsi="標楷體"/>
          <w:color w:val="000000"/>
          <w:szCs w:val="24"/>
        </w:rPr>
        <w:t>學則第十一條規定訂定「輔仁大學資訊工程學系學生選課辦法」（以下簡稱本辦法）。</w:t>
      </w:r>
    </w:p>
    <w:p w:rsidR="00E65C47" w:rsidRPr="00122CEE" w:rsidRDefault="00E65C47" w:rsidP="00E65C47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color w:val="000000"/>
          <w:szCs w:val="24"/>
        </w:rPr>
        <w:t>學生選課，須依照輔仁大學各學院、全人教育課程中心、各學系（所）之相關規定及當學期學生選課須知辦理。</w:t>
      </w:r>
    </w:p>
    <w:p w:rsidR="00E65C47" w:rsidRPr="00122CEE" w:rsidRDefault="00E65C47" w:rsidP="00E65C47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color w:val="000000"/>
          <w:szCs w:val="24"/>
        </w:rPr>
        <w:t>學生選課，以選修本班開設之課程為原則。但本系（所）另有規定或因上課時間衝突等特殊情形，經系主任核可者，不在此限。</w:t>
      </w:r>
    </w:p>
    <w:p w:rsidR="00E65C47" w:rsidRPr="00122CEE" w:rsidRDefault="00E65C47" w:rsidP="00E65C47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color w:val="000000"/>
          <w:szCs w:val="24"/>
        </w:rPr>
        <w:t>辦理選課錯誤更正期間，選修本系（所）以外之課程者，須經本系（所）系主任及開課單位主管核可。開課單位得因設備所限、座位不足或人數額滿等因素拒絕其選修。</w:t>
      </w:r>
    </w:p>
    <w:p w:rsidR="00E65C47" w:rsidRPr="00122CEE" w:rsidRDefault="00E65C47" w:rsidP="00ED5B0A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Theme="minorEastAsia"/>
          <w:kern w:val="0"/>
          <w:szCs w:val="24"/>
        </w:rPr>
        <w:t xml:space="preserve"> </w:t>
      </w:r>
      <w:r w:rsidRPr="00122CEE">
        <w:rPr>
          <w:rFonts w:eastAsiaTheme="minorEastAsia"/>
          <w:color w:val="000000"/>
          <w:kern w:val="0"/>
          <w:szCs w:val="24"/>
        </w:rPr>
        <w:t>93</w:t>
      </w:r>
      <w:r w:rsidRPr="00122CEE">
        <w:rPr>
          <w:rFonts w:eastAsia="標楷體"/>
          <w:color w:val="000000"/>
          <w:kern w:val="0"/>
          <w:szCs w:val="24"/>
        </w:rPr>
        <w:t>學年度（含）以前入學之學士班學生，一至三學年每學期必修體育。</w:t>
      </w:r>
    </w:p>
    <w:p w:rsidR="00E65C47" w:rsidRPr="00E65C47" w:rsidRDefault="00E65C47" w:rsidP="00122CEE">
      <w:pPr>
        <w:autoSpaceDE w:val="0"/>
        <w:autoSpaceDN w:val="0"/>
        <w:adjustRightInd w:val="0"/>
        <w:spacing w:before="53" w:after="53"/>
        <w:ind w:leftChars="559" w:left="1342" w:firstLineChars="18" w:firstLine="43"/>
        <w:jc w:val="both"/>
        <w:rPr>
          <w:rFonts w:eastAsia="標楷體"/>
          <w:color w:val="000000"/>
          <w:kern w:val="0"/>
          <w:szCs w:val="24"/>
        </w:rPr>
      </w:pPr>
      <w:r w:rsidRPr="00E65C47">
        <w:rPr>
          <w:rFonts w:eastAsia="標楷體"/>
          <w:color w:val="000000"/>
          <w:kern w:val="0"/>
          <w:szCs w:val="24"/>
        </w:rPr>
        <w:t>94</w:t>
      </w:r>
      <w:r w:rsidRPr="00E65C47">
        <w:rPr>
          <w:rFonts w:eastAsia="標楷體"/>
          <w:color w:val="000000"/>
          <w:kern w:val="0"/>
          <w:szCs w:val="24"/>
        </w:rPr>
        <w:t>學年度（含）以後入學之學士班學生，一至二學年每學期必修體育，但經核可抵免者，不在此限。</w:t>
      </w:r>
    </w:p>
    <w:p w:rsidR="00ED5B0A" w:rsidRPr="00ED5B0A" w:rsidRDefault="00E65C47" w:rsidP="00ED5B0A">
      <w:pPr>
        <w:pStyle w:val="a3"/>
        <w:adjustRightInd w:val="0"/>
        <w:snapToGrid w:val="0"/>
        <w:spacing w:line="240" w:lineRule="atLeast"/>
        <w:ind w:leftChars="0" w:left="1276" w:rightChars="10" w:right="24"/>
        <w:rPr>
          <w:rFonts w:eastAsia="標楷體"/>
          <w:color w:val="000000"/>
          <w:kern w:val="0"/>
          <w:szCs w:val="24"/>
        </w:rPr>
      </w:pPr>
      <w:r w:rsidRPr="00122CEE">
        <w:rPr>
          <w:rFonts w:eastAsia="標楷體"/>
          <w:color w:val="000000"/>
          <w:kern w:val="0"/>
          <w:szCs w:val="24"/>
        </w:rPr>
        <w:t>必修體育成績不及格或缺修者，得於任一學期或暑期重修，但一學期以修習二科為限。</w:t>
      </w:r>
    </w:p>
    <w:p w:rsidR="00ED5B0A" w:rsidRPr="00122CEE" w:rsidRDefault="00ED5B0A" w:rsidP="00ED5B0A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Theme="minorEastAsia"/>
          <w:kern w:val="0"/>
          <w:szCs w:val="24"/>
        </w:rPr>
        <w:t xml:space="preserve"> </w:t>
      </w:r>
      <w:r w:rsidRPr="00122CEE">
        <w:rPr>
          <w:rFonts w:eastAsiaTheme="minorEastAsia"/>
          <w:color w:val="000000"/>
          <w:kern w:val="0"/>
          <w:szCs w:val="24"/>
        </w:rPr>
        <w:t>84</w:t>
      </w:r>
      <w:r w:rsidRPr="00122CEE">
        <w:rPr>
          <w:rFonts w:eastAsia="標楷體"/>
          <w:color w:val="000000"/>
          <w:kern w:val="0"/>
          <w:szCs w:val="24"/>
        </w:rPr>
        <w:t>學年度（含）以後入學之學士班學生，一年級每學期必修軍訓。但經核可抵免者，不在此限。</w:t>
      </w:r>
    </w:p>
    <w:p w:rsidR="00ED5B0A" w:rsidRPr="00122CEE" w:rsidRDefault="00ED5B0A" w:rsidP="00ED5B0A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color w:val="000000"/>
          <w:szCs w:val="24"/>
        </w:rPr>
        <w:t>連續性之課程，需先修低年級之課程及格，再修高年級之課程，但特殊情形經系（所）主管核可者，不在此限。</w:t>
      </w:r>
    </w:p>
    <w:p w:rsidR="00ED5B0A" w:rsidRPr="00122CEE" w:rsidRDefault="00ED5B0A" w:rsidP="00ED5B0A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color w:val="000000"/>
          <w:szCs w:val="24"/>
        </w:rPr>
        <w:t>全學年課程，未修習上學期者，不得先修下學期。但經任課教師同意及系主任核可者，不在此限</w:t>
      </w:r>
      <w:r w:rsidRPr="00122CEE">
        <w:rPr>
          <w:rFonts w:eastAsia="標楷體"/>
          <w:color w:val="000000"/>
          <w:kern w:val="0"/>
          <w:szCs w:val="24"/>
        </w:rPr>
        <w:t>。</w:t>
      </w:r>
    </w:p>
    <w:p w:rsidR="00122CEE" w:rsidRPr="00122CEE" w:rsidRDefault="00122CEE" w:rsidP="00ED5B0A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Theme="minorEastAsia"/>
          <w:color w:val="000000"/>
          <w:kern w:val="0"/>
          <w:szCs w:val="24"/>
        </w:rPr>
        <w:t>93</w:t>
      </w:r>
      <w:r w:rsidRPr="00122CEE">
        <w:rPr>
          <w:rFonts w:eastAsia="標楷體"/>
          <w:color w:val="000000"/>
          <w:kern w:val="0"/>
          <w:szCs w:val="24"/>
        </w:rPr>
        <w:t>學年度（含）至</w:t>
      </w:r>
      <w:r w:rsidRPr="00122CEE">
        <w:rPr>
          <w:rFonts w:eastAsia="標楷體"/>
          <w:color w:val="000000"/>
          <w:kern w:val="0"/>
          <w:szCs w:val="24"/>
        </w:rPr>
        <w:t>98</w:t>
      </w:r>
      <w:r w:rsidRPr="00122CEE">
        <w:rPr>
          <w:rFonts w:eastAsia="標楷體"/>
          <w:color w:val="000000"/>
          <w:kern w:val="0"/>
          <w:szCs w:val="24"/>
        </w:rPr>
        <w:t>學年度</w:t>
      </w:r>
      <w:r>
        <w:rPr>
          <w:rFonts w:eastAsia="標楷體" w:hint="eastAsia"/>
          <w:color w:val="000000"/>
          <w:kern w:val="0"/>
          <w:szCs w:val="24"/>
        </w:rPr>
        <w:t>入學</w:t>
      </w:r>
      <w:r w:rsidRPr="00122CEE">
        <w:rPr>
          <w:rFonts w:eastAsia="標楷體"/>
          <w:color w:val="000000"/>
          <w:kern w:val="0"/>
          <w:szCs w:val="24"/>
        </w:rPr>
        <w:t>之學士班學生</w:t>
      </w:r>
      <w:r>
        <w:rPr>
          <w:rFonts w:eastAsia="標楷體" w:hint="eastAsia"/>
          <w:color w:val="000000"/>
          <w:kern w:val="0"/>
          <w:szCs w:val="24"/>
        </w:rPr>
        <w:t>畢業學分為</w:t>
      </w:r>
      <w:r>
        <w:rPr>
          <w:rFonts w:eastAsia="標楷體" w:hint="eastAsia"/>
          <w:color w:val="000000"/>
          <w:kern w:val="0"/>
          <w:szCs w:val="24"/>
        </w:rPr>
        <w:t>136</w:t>
      </w:r>
      <w:r>
        <w:rPr>
          <w:rFonts w:eastAsia="標楷體" w:hint="eastAsia"/>
          <w:color w:val="000000"/>
          <w:kern w:val="0"/>
          <w:szCs w:val="24"/>
        </w:rPr>
        <w:t>學分</w:t>
      </w:r>
      <w:r>
        <w:rPr>
          <w:rFonts w:eastAsia="標楷體" w:hAnsi="標楷體"/>
          <w:color w:val="000000"/>
          <w:szCs w:val="24"/>
        </w:rPr>
        <w:t>；</w:t>
      </w:r>
      <w:r w:rsidRPr="00122CEE">
        <w:rPr>
          <w:rFonts w:eastAsia="標楷體" w:hAnsi="標楷體"/>
          <w:szCs w:val="24"/>
        </w:rPr>
        <w:t>學生選修外系課程畢業學分至多承認</w:t>
      </w:r>
      <w:r w:rsidRPr="00122CEE">
        <w:rPr>
          <w:rFonts w:eastAsia="標楷體"/>
          <w:szCs w:val="24"/>
        </w:rPr>
        <w:t>6</w:t>
      </w:r>
      <w:r w:rsidRPr="00122CEE">
        <w:rPr>
          <w:rFonts w:eastAsia="標楷體" w:hAnsi="標楷體"/>
          <w:szCs w:val="24"/>
        </w:rPr>
        <w:t>學分。</w:t>
      </w:r>
      <w:r w:rsidRPr="00122CEE">
        <w:rPr>
          <w:rFonts w:eastAsia="標楷體"/>
          <w:color w:val="000000"/>
          <w:kern w:val="0"/>
          <w:szCs w:val="24"/>
        </w:rPr>
        <w:t>9</w:t>
      </w:r>
      <w:r>
        <w:rPr>
          <w:rFonts w:eastAsia="標楷體" w:hint="eastAsia"/>
          <w:color w:val="000000"/>
          <w:kern w:val="0"/>
          <w:szCs w:val="24"/>
        </w:rPr>
        <w:t>9</w:t>
      </w:r>
      <w:r w:rsidRPr="00122CEE">
        <w:rPr>
          <w:rFonts w:eastAsia="標楷體"/>
          <w:color w:val="000000"/>
          <w:kern w:val="0"/>
          <w:szCs w:val="24"/>
        </w:rPr>
        <w:t>學年度</w:t>
      </w:r>
      <w:r w:rsidR="002D4CB4">
        <w:rPr>
          <w:rFonts w:eastAsia="標楷體" w:hint="eastAsia"/>
          <w:color w:val="000000"/>
          <w:kern w:val="0"/>
          <w:szCs w:val="24"/>
        </w:rPr>
        <w:t>起</w:t>
      </w:r>
      <w:r>
        <w:rPr>
          <w:rFonts w:eastAsia="標楷體" w:hint="eastAsia"/>
          <w:color w:val="000000"/>
          <w:kern w:val="0"/>
          <w:szCs w:val="24"/>
        </w:rPr>
        <w:t>入學</w:t>
      </w:r>
      <w:r w:rsidRPr="00122CEE">
        <w:rPr>
          <w:rFonts w:eastAsia="標楷體"/>
          <w:color w:val="000000"/>
          <w:kern w:val="0"/>
          <w:szCs w:val="24"/>
        </w:rPr>
        <w:t>之學士班學生</w:t>
      </w:r>
      <w:r>
        <w:rPr>
          <w:rFonts w:eastAsia="標楷體" w:hint="eastAsia"/>
          <w:color w:val="000000"/>
          <w:kern w:val="0"/>
          <w:szCs w:val="24"/>
        </w:rPr>
        <w:t>畢業學分為</w:t>
      </w:r>
      <w:r>
        <w:rPr>
          <w:rFonts w:eastAsia="標楷體" w:hint="eastAsia"/>
          <w:color w:val="000000"/>
          <w:kern w:val="0"/>
          <w:szCs w:val="24"/>
        </w:rPr>
        <w:t>128</w:t>
      </w:r>
      <w:r>
        <w:rPr>
          <w:rFonts w:eastAsia="標楷體" w:hint="eastAsia"/>
          <w:color w:val="000000"/>
          <w:kern w:val="0"/>
          <w:szCs w:val="24"/>
        </w:rPr>
        <w:t>學分</w:t>
      </w:r>
      <w:r>
        <w:rPr>
          <w:rFonts w:eastAsia="標楷體" w:hAnsi="標楷體"/>
          <w:color w:val="000000"/>
          <w:szCs w:val="24"/>
        </w:rPr>
        <w:t>；</w:t>
      </w:r>
      <w:r w:rsidRPr="00122CEE">
        <w:rPr>
          <w:rFonts w:eastAsia="標楷體" w:hAnsi="標楷體"/>
          <w:szCs w:val="24"/>
        </w:rPr>
        <w:t>學生選修外系課程畢業學分至多承認</w:t>
      </w:r>
      <w:r w:rsidRPr="00122CEE">
        <w:rPr>
          <w:rFonts w:eastAsia="標楷體"/>
          <w:szCs w:val="24"/>
        </w:rPr>
        <w:t>6</w:t>
      </w:r>
      <w:r w:rsidRPr="00122CEE">
        <w:rPr>
          <w:rFonts w:eastAsia="標楷體" w:hAnsi="標楷體"/>
          <w:szCs w:val="24"/>
        </w:rPr>
        <w:t>學分。</w:t>
      </w:r>
    </w:p>
    <w:p w:rsidR="00ED5B0A" w:rsidRPr="00122CEE" w:rsidRDefault="00ED5B0A" w:rsidP="00ED5B0A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color w:val="000000"/>
          <w:szCs w:val="24"/>
        </w:rPr>
        <w:t>學士班學生修習學年課程，上學期成績不及格，但達</w:t>
      </w:r>
      <w:r w:rsidRPr="00122CEE">
        <w:rPr>
          <w:rFonts w:eastAsia="標楷體"/>
          <w:color w:val="000000"/>
          <w:szCs w:val="24"/>
        </w:rPr>
        <w:t>50</w:t>
      </w:r>
      <w:r w:rsidRPr="00122CEE">
        <w:rPr>
          <w:rFonts w:eastAsia="標楷體" w:hAnsi="標楷體"/>
          <w:color w:val="000000"/>
          <w:szCs w:val="24"/>
        </w:rPr>
        <w:t>分（含）以上者，得續修下學期課程；</w:t>
      </w:r>
      <w:r w:rsidRPr="00122CEE">
        <w:rPr>
          <w:rFonts w:eastAsia="標楷體"/>
          <w:color w:val="000000"/>
          <w:szCs w:val="24"/>
        </w:rPr>
        <w:t>50</w:t>
      </w:r>
      <w:r w:rsidRPr="00122CEE">
        <w:rPr>
          <w:rFonts w:eastAsia="標楷體" w:hAnsi="標楷體"/>
          <w:color w:val="000000"/>
          <w:szCs w:val="24"/>
        </w:rPr>
        <w:t>分以下者，應經任課教師同意及系主管核可，始得續修。</w:t>
      </w:r>
      <w:r w:rsidR="00122CEE" w:rsidRPr="00122CEE">
        <w:rPr>
          <w:rFonts w:eastAsia="標楷體" w:hAnsi="標楷體"/>
          <w:color w:val="000000"/>
          <w:szCs w:val="24"/>
        </w:rPr>
        <w:t>學士班學生</w:t>
      </w:r>
      <w:r w:rsidR="00122CEE">
        <w:rPr>
          <w:rFonts w:eastAsia="標楷體" w:hAnsi="標楷體" w:hint="eastAsia"/>
          <w:szCs w:val="24"/>
        </w:rPr>
        <w:t>修</w:t>
      </w:r>
      <w:r w:rsidR="00122CEE" w:rsidRPr="00122CEE">
        <w:rPr>
          <w:rFonts w:eastAsia="標楷體" w:hAnsi="標楷體"/>
          <w:szCs w:val="24"/>
        </w:rPr>
        <w:t>課依本系已公布之擋修辦法實施擋修，非特殊原因經任課老師</w:t>
      </w:r>
      <w:r w:rsidR="00122CEE">
        <w:rPr>
          <w:rFonts w:eastAsia="標楷體" w:hAnsi="標楷體"/>
          <w:szCs w:val="24"/>
        </w:rPr>
        <w:t>、</w:t>
      </w:r>
      <w:r w:rsidR="00122CEE" w:rsidRPr="00122CEE">
        <w:rPr>
          <w:rFonts w:eastAsia="標楷體" w:hAnsi="標楷體"/>
          <w:color w:val="000000"/>
          <w:szCs w:val="24"/>
        </w:rPr>
        <w:t>系主任核可</w:t>
      </w:r>
      <w:r w:rsidR="00122CEE">
        <w:rPr>
          <w:rFonts w:eastAsia="標楷體" w:hAnsi="標楷體" w:hint="eastAsia"/>
          <w:color w:val="000000"/>
          <w:szCs w:val="24"/>
        </w:rPr>
        <w:t>者</w:t>
      </w:r>
      <w:r w:rsidR="00122CEE" w:rsidRPr="00122CEE">
        <w:rPr>
          <w:rFonts w:eastAsia="標楷體" w:hAnsi="標楷體"/>
          <w:szCs w:val="24"/>
        </w:rPr>
        <w:t>，不得修課。</w:t>
      </w:r>
    </w:p>
    <w:p w:rsidR="00ED5B0A" w:rsidRPr="00122CEE" w:rsidRDefault="00ED5B0A" w:rsidP="00ED5B0A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color w:val="000000"/>
          <w:szCs w:val="24"/>
        </w:rPr>
        <w:t>辦理選課錯誤更正期間截止後，選課清單有科目衝堂者，教務處課務組得強制其保留其中一科目，退選其他衝堂之科目。</w:t>
      </w:r>
    </w:p>
    <w:p w:rsidR="00ED5B0A" w:rsidRPr="00122CEE" w:rsidRDefault="00ED5B0A" w:rsidP="00ED5B0A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color w:val="000000"/>
          <w:szCs w:val="24"/>
        </w:rPr>
        <w:t>學士班學生修習學分數，第一、二、三學年每學期至少須修習十二學分，第四學年每學期至少須修習九學分。</w:t>
      </w:r>
    </w:p>
    <w:p w:rsidR="00ED5B0A" w:rsidRPr="00122CEE" w:rsidRDefault="00ED5B0A" w:rsidP="00ED5B0A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/>
          <w:color w:val="000000"/>
          <w:kern w:val="0"/>
          <w:szCs w:val="24"/>
        </w:rPr>
        <w:t>學士班學生因情形特殊，每學期修習學分數超過三十二學分者（不含醫學系），需經導師與系主任輔導同意。修習學分數未達最低標準者，應由系導師了解原因後，經輔導仍未改善者，得勒令休學。</w:t>
      </w:r>
    </w:p>
    <w:p w:rsidR="00ED5B0A" w:rsidRPr="00122CEE" w:rsidRDefault="00ED5B0A" w:rsidP="00ED5B0A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/>
          <w:color w:val="000000"/>
          <w:kern w:val="0"/>
          <w:szCs w:val="24"/>
        </w:rPr>
        <w:t>學生選修之課程，依規定應繳交學分費、實習費或其他相關費用者，須於規定期限內繳清。</w:t>
      </w:r>
      <w:r w:rsidRPr="00122CEE">
        <w:rPr>
          <w:rFonts w:eastAsia="標楷體"/>
          <w:color w:val="000000"/>
          <w:kern w:val="0"/>
          <w:szCs w:val="24"/>
        </w:rPr>
        <w:t xml:space="preserve"> </w:t>
      </w:r>
    </w:p>
    <w:p w:rsidR="00122CEE" w:rsidRPr="00122CEE" w:rsidRDefault="00ED5B0A" w:rsidP="00122CEE">
      <w:pPr>
        <w:pStyle w:val="a3"/>
        <w:adjustRightInd w:val="0"/>
        <w:snapToGrid w:val="0"/>
        <w:spacing w:line="240" w:lineRule="atLeast"/>
        <w:ind w:leftChars="0" w:left="1276" w:rightChars="10" w:right="24"/>
        <w:rPr>
          <w:rFonts w:eastAsia="標楷體"/>
          <w:color w:val="000000"/>
          <w:kern w:val="0"/>
          <w:szCs w:val="24"/>
        </w:rPr>
      </w:pPr>
      <w:r w:rsidRPr="00122CEE">
        <w:rPr>
          <w:rFonts w:eastAsia="標楷體"/>
          <w:color w:val="000000"/>
          <w:kern w:val="0"/>
          <w:szCs w:val="24"/>
        </w:rPr>
        <w:t>未繳清前項費用且未於選課期間辦理退選者，仍保留其選課紀錄；</w:t>
      </w:r>
      <w:r w:rsidRPr="00122CEE">
        <w:rPr>
          <w:rFonts w:eastAsia="標楷體"/>
          <w:color w:val="000000"/>
          <w:kern w:val="0"/>
          <w:szCs w:val="24"/>
        </w:rPr>
        <w:lastRenderedPageBreak/>
        <w:t>並依學則第十條規定，次學期不得註冊；應屆畢業生，暫不核發其畢業</w:t>
      </w:r>
      <w:r w:rsidRPr="00122CEE">
        <w:rPr>
          <w:rFonts w:eastAsia="標楷體" w:hAnsi="標楷體"/>
          <w:color w:val="000000"/>
          <w:kern w:val="0"/>
          <w:szCs w:val="24"/>
        </w:rPr>
        <w:t>證書。</w:t>
      </w:r>
      <w:r w:rsidR="00122CEE" w:rsidRPr="00122CEE">
        <w:rPr>
          <w:rFonts w:eastAsia="標楷體" w:hAnsi="標楷體"/>
          <w:color w:val="000000"/>
          <w:szCs w:val="24"/>
        </w:rPr>
        <w:t>學生選課清單須詳細核對，並依規定日期繳回教務處課務組存查。當學期有選課爭議時，均以加退選後選課清單為認證依據。清單上未列之科目，雖有上課不予承認；已列之科目未辦退選亦未上課者，成績以零分登記。如未繳回清單者，一律以教務資訊系統電腦檔案為準。</w:t>
      </w:r>
    </w:p>
    <w:p w:rsidR="00E01287" w:rsidRPr="00122CEE" w:rsidRDefault="00E01287" w:rsidP="00141FAE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color w:val="000000"/>
          <w:szCs w:val="24"/>
        </w:rPr>
        <w:t>本辦法未規定者，悉依</w:t>
      </w:r>
      <w:r w:rsidR="00F07881">
        <w:rPr>
          <w:rFonts w:eastAsia="標楷體" w:hAnsi="標楷體" w:hint="eastAsia"/>
          <w:color w:val="000000"/>
          <w:szCs w:val="24"/>
        </w:rPr>
        <w:t>輔仁大學</w:t>
      </w:r>
      <w:r w:rsidRPr="00122CEE">
        <w:rPr>
          <w:rFonts w:eastAsia="標楷體" w:hAnsi="標楷體"/>
          <w:color w:val="000000"/>
          <w:szCs w:val="24"/>
        </w:rPr>
        <w:t>學則及有關規章辦理。</w:t>
      </w:r>
    </w:p>
    <w:p w:rsidR="00E01287" w:rsidRPr="00122CEE" w:rsidRDefault="00E01287" w:rsidP="00141FAE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 w:left="1276" w:rightChars="10" w:right="24" w:hanging="1276"/>
        <w:rPr>
          <w:rFonts w:eastAsia="標楷體"/>
          <w:szCs w:val="24"/>
        </w:rPr>
      </w:pPr>
      <w:r w:rsidRPr="00122CEE">
        <w:rPr>
          <w:rFonts w:eastAsia="標楷體" w:hAnsi="標楷體"/>
          <w:color w:val="000000"/>
          <w:szCs w:val="24"/>
        </w:rPr>
        <w:t>本辦法經課程委員會議通過後施行。修正時，亦同。</w:t>
      </w:r>
    </w:p>
    <w:p w:rsidR="009C3651" w:rsidRPr="00141FAE" w:rsidRDefault="00E01287" w:rsidP="00E01287">
      <w:pPr>
        <w:tabs>
          <w:tab w:val="left" w:pos="7155"/>
        </w:tabs>
        <w:rPr>
          <w:rFonts w:ascii="標楷體" w:eastAsia="標楷體" w:hAnsi="標楷體"/>
          <w:sz w:val="28"/>
          <w:szCs w:val="28"/>
        </w:rPr>
      </w:pPr>
      <w:r w:rsidRPr="00122CEE">
        <w:rPr>
          <w:rFonts w:eastAsia="標楷體"/>
          <w:szCs w:val="24"/>
        </w:rPr>
        <w:tab/>
      </w:r>
    </w:p>
    <w:sectPr w:rsidR="009C3651" w:rsidRPr="00141FAE" w:rsidSect="009C36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CE" w:rsidRDefault="00A711CE" w:rsidP="00E01287">
      <w:r>
        <w:separator/>
      </w:r>
    </w:p>
  </w:endnote>
  <w:endnote w:type="continuationSeparator" w:id="1">
    <w:p w:rsidR="00A711CE" w:rsidRDefault="00A711CE" w:rsidP="00E0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CE" w:rsidRDefault="00A711CE" w:rsidP="00E01287">
      <w:r>
        <w:separator/>
      </w:r>
    </w:p>
  </w:footnote>
  <w:footnote w:type="continuationSeparator" w:id="1">
    <w:p w:rsidR="00A711CE" w:rsidRDefault="00A711CE" w:rsidP="00E01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A50"/>
    <w:multiLevelType w:val="hybridMultilevel"/>
    <w:tmpl w:val="09ECE732"/>
    <w:lvl w:ilvl="0" w:tplc="0A8CD8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46CD6BB7"/>
    <w:multiLevelType w:val="hybridMultilevel"/>
    <w:tmpl w:val="6D48DD50"/>
    <w:lvl w:ilvl="0" w:tplc="3DCE892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FAE"/>
    <w:rsid w:val="00122CEE"/>
    <w:rsid w:val="00141FAE"/>
    <w:rsid w:val="002408DC"/>
    <w:rsid w:val="002D4CB4"/>
    <w:rsid w:val="006C1EC0"/>
    <w:rsid w:val="006C3FAB"/>
    <w:rsid w:val="00724FB7"/>
    <w:rsid w:val="008C0580"/>
    <w:rsid w:val="00972204"/>
    <w:rsid w:val="00996012"/>
    <w:rsid w:val="009C3651"/>
    <w:rsid w:val="00A711CE"/>
    <w:rsid w:val="00C14A46"/>
    <w:rsid w:val="00C76B34"/>
    <w:rsid w:val="00DA37AA"/>
    <w:rsid w:val="00E01287"/>
    <w:rsid w:val="00E65C47"/>
    <w:rsid w:val="00ED5B0A"/>
    <w:rsid w:val="00F07881"/>
    <w:rsid w:val="00FA34DB"/>
    <w:rsid w:val="00FD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A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01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E0128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012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E0128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E65C4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>users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2011-02-23T14:14:00Z</dcterms:created>
  <dcterms:modified xsi:type="dcterms:W3CDTF">2011-02-23T14:14:00Z</dcterms:modified>
</cp:coreProperties>
</file>