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9C3" w:rsidRPr="00FC422C" w:rsidRDefault="00FC422C" w:rsidP="002369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jc w:val="center"/>
        <w:rPr>
          <w:rFonts w:ascii="Times New Roman" w:eastAsia="標楷體" w:hAnsi="Times New Roman" w:cs="Times New Roman"/>
          <w:b/>
          <w:bCs/>
          <w:sz w:val="32"/>
          <w:szCs w:val="32"/>
        </w:rPr>
      </w:pPr>
      <w:r w:rsidRPr="00FC422C">
        <w:rPr>
          <w:rFonts w:ascii="Times New Roman" w:eastAsia="標楷體" w:hAnsi="Times New Roman" w:cs="Times New Roman" w:hint="eastAsia"/>
          <w:b/>
          <w:sz w:val="30"/>
          <w:szCs w:val="30"/>
        </w:rPr>
        <w:t>輔仁大學資訊工程學系產業實習暨產學合作委員會設置辦</w:t>
      </w:r>
      <w:r w:rsidRPr="00FC422C">
        <w:rPr>
          <w:rFonts w:ascii="Times New Roman" w:eastAsia="標楷體" w:hAnsi="Times New Roman" w:cs="Times New Roman" w:hint="eastAsia"/>
          <w:b/>
          <w:sz w:val="32"/>
          <w:szCs w:val="32"/>
        </w:rPr>
        <w:t>法</w:t>
      </w:r>
    </w:p>
    <w:p w:rsidR="00A34494" w:rsidRPr="00FC422C" w:rsidRDefault="00FC422C" w:rsidP="005571FE">
      <w:pPr>
        <w:wordWrap w:val="0"/>
        <w:adjustRightInd w:val="0"/>
        <w:snapToGrid w:val="0"/>
        <w:spacing w:line="240" w:lineRule="atLeast"/>
        <w:jc w:val="right"/>
        <w:rPr>
          <w:rFonts w:ascii="Times New Roman" w:eastAsia="標楷體" w:hAnsi="Times New Roman" w:cs="Times New Roman"/>
          <w:sz w:val="16"/>
          <w:szCs w:val="16"/>
        </w:rPr>
      </w:pPr>
      <w:r w:rsidRPr="00FC422C">
        <w:rPr>
          <w:rFonts w:ascii="Times New Roman" w:eastAsia="標楷體" w:hAnsi="Times New Roman" w:cs="Times New Roman"/>
          <w:sz w:val="16"/>
          <w:szCs w:val="16"/>
        </w:rPr>
        <w:t>102.12.11 102</w:t>
      </w:r>
      <w:r w:rsidRPr="00FC422C">
        <w:rPr>
          <w:rFonts w:ascii="Times New Roman" w:eastAsia="標楷體" w:hAnsi="Times New Roman" w:cs="Times New Roman" w:hint="eastAsia"/>
          <w:sz w:val="16"/>
          <w:szCs w:val="16"/>
        </w:rPr>
        <w:t>學年度第</w:t>
      </w:r>
      <w:r w:rsidRPr="00FC422C">
        <w:rPr>
          <w:rFonts w:ascii="Times New Roman" w:eastAsia="標楷體" w:hAnsi="Times New Roman" w:cs="Times New Roman"/>
          <w:sz w:val="16"/>
          <w:szCs w:val="16"/>
        </w:rPr>
        <w:t>3</w:t>
      </w:r>
      <w:r w:rsidRPr="00FC422C">
        <w:rPr>
          <w:rFonts w:ascii="Times New Roman" w:eastAsia="標楷體" w:hAnsi="Times New Roman" w:cs="Times New Roman" w:hint="eastAsia"/>
          <w:sz w:val="16"/>
          <w:szCs w:val="16"/>
        </w:rPr>
        <w:t>次系課程委員會議討論</w:t>
      </w:r>
    </w:p>
    <w:p w:rsidR="00DB6BBF" w:rsidRPr="00FC422C" w:rsidRDefault="00FC422C" w:rsidP="005571FE">
      <w:pPr>
        <w:wordWrap w:val="0"/>
        <w:adjustRightInd w:val="0"/>
        <w:snapToGrid w:val="0"/>
        <w:spacing w:line="240" w:lineRule="atLeast"/>
        <w:jc w:val="right"/>
        <w:rPr>
          <w:rFonts w:ascii="Times New Roman" w:eastAsia="標楷體" w:hAnsi="Times New Roman" w:cs="Times New Roman"/>
          <w:sz w:val="16"/>
          <w:szCs w:val="16"/>
        </w:rPr>
      </w:pPr>
      <w:r w:rsidRPr="00FC422C">
        <w:rPr>
          <w:rFonts w:ascii="Times New Roman" w:eastAsia="標楷體" w:hAnsi="Times New Roman" w:cs="Times New Roman"/>
          <w:sz w:val="16"/>
          <w:szCs w:val="16"/>
        </w:rPr>
        <w:t>103.04.09 102</w:t>
      </w:r>
      <w:r w:rsidRPr="00FC422C">
        <w:rPr>
          <w:rFonts w:ascii="Times New Roman" w:eastAsia="標楷體" w:hAnsi="Times New Roman" w:cs="Times New Roman" w:hint="eastAsia"/>
          <w:sz w:val="16"/>
          <w:szCs w:val="16"/>
        </w:rPr>
        <w:t>學年度第</w:t>
      </w:r>
      <w:r w:rsidRPr="00FC422C">
        <w:rPr>
          <w:rFonts w:ascii="Times New Roman" w:eastAsia="標楷體" w:hAnsi="Times New Roman" w:cs="Times New Roman"/>
          <w:sz w:val="16"/>
          <w:szCs w:val="16"/>
        </w:rPr>
        <w:t>5</w:t>
      </w:r>
      <w:r w:rsidRPr="00FC422C">
        <w:rPr>
          <w:rFonts w:ascii="Times New Roman" w:eastAsia="標楷體" w:hAnsi="Times New Roman" w:cs="Times New Roman" w:hint="eastAsia"/>
          <w:sz w:val="16"/>
          <w:szCs w:val="16"/>
        </w:rPr>
        <w:t>次系務會議通過</w:t>
      </w:r>
    </w:p>
    <w:p w:rsidR="00B60C46" w:rsidRPr="00FC422C" w:rsidRDefault="00FC422C" w:rsidP="00B60C46">
      <w:pPr>
        <w:wordWrap w:val="0"/>
        <w:adjustRightInd w:val="0"/>
        <w:snapToGrid w:val="0"/>
        <w:spacing w:line="240" w:lineRule="atLeast"/>
        <w:jc w:val="right"/>
        <w:rPr>
          <w:rFonts w:ascii="Times New Roman" w:eastAsia="標楷體" w:hAnsi="Times New Roman" w:cs="Times New Roman"/>
          <w:sz w:val="16"/>
          <w:szCs w:val="16"/>
        </w:rPr>
      </w:pPr>
      <w:r w:rsidRPr="00FC422C">
        <w:rPr>
          <w:rFonts w:ascii="Times New Roman" w:eastAsia="標楷體" w:hAnsi="Times New Roman" w:cs="Times New Roman"/>
          <w:sz w:val="16"/>
          <w:szCs w:val="16"/>
        </w:rPr>
        <w:t>103.04.18 102</w:t>
      </w:r>
      <w:r w:rsidRPr="00FC422C">
        <w:rPr>
          <w:rFonts w:ascii="Times New Roman" w:eastAsia="標楷體" w:hAnsi="Times New Roman" w:cs="Times New Roman" w:hint="eastAsia"/>
          <w:sz w:val="16"/>
          <w:szCs w:val="16"/>
        </w:rPr>
        <w:t>學年度第</w:t>
      </w:r>
      <w:r w:rsidRPr="00FC422C">
        <w:rPr>
          <w:rFonts w:ascii="Times New Roman" w:eastAsia="標楷體" w:hAnsi="Times New Roman" w:cs="Times New Roman"/>
          <w:sz w:val="16"/>
          <w:szCs w:val="16"/>
        </w:rPr>
        <w:t>2</w:t>
      </w:r>
      <w:r w:rsidRPr="00FC422C">
        <w:rPr>
          <w:rFonts w:ascii="Times New Roman" w:eastAsia="標楷體" w:hAnsi="Times New Roman" w:cs="Times New Roman" w:hint="eastAsia"/>
          <w:sz w:val="16"/>
          <w:szCs w:val="16"/>
        </w:rPr>
        <w:t>學期院務會議核定</w:t>
      </w:r>
    </w:p>
    <w:p w:rsidR="005571FE" w:rsidRPr="00FC422C" w:rsidRDefault="00FC422C" w:rsidP="005571FE">
      <w:pPr>
        <w:wordWrap w:val="0"/>
        <w:adjustRightInd w:val="0"/>
        <w:snapToGrid w:val="0"/>
        <w:spacing w:line="240" w:lineRule="atLeast"/>
        <w:jc w:val="right"/>
        <w:rPr>
          <w:rFonts w:ascii="Times New Roman" w:eastAsia="標楷體" w:hAnsi="Times New Roman" w:cs="Times New Roman"/>
          <w:sz w:val="16"/>
          <w:szCs w:val="16"/>
        </w:rPr>
      </w:pPr>
      <w:r w:rsidRPr="00FC422C">
        <w:rPr>
          <w:rFonts w:ascii="Times New Roman" w:eastAsia="標楷體" w:hAnsi="Times New Roman" w:cs="Times New Roman"/>
          <w:sz w:val="16"/>
          <w:szCs w:val="16"/>
        </w:rPr>
        <w:t>106.05.10 105</w:t>
      </w:r>
      <w:r w:rsidRPr="00FC422C">
        <w:rPr>
          <w:rFonts w:ascii="Times New Roman" w:eastAsia="標楷體" w:hAnsi="Times New Roman" w:cs="Times New Roman" w:hint="eastAsia"/>
          <w:sz w:val="16"/>
          <w:szCs w:val="16"/>
        </w:rPr>
        <w:t>學年度第</w:t>
      </w:r>
      <w:r w:rsidRPr="00FC422C">
        <w:rPr>
          <w:rFonts w:ascii="Times New Roman" w:eastAsia="標楷體" w:hAnsi="Times New Roman" w:cs="Times New Roman"/>
          <w:sz w:val="16"/>
          <w:szCs w:val="16"/>
        </w:rPr>
        <w:t>5</w:t>
      </w:r>
      <w:r w:rsidRPr="00FC422C">
        <w:rPr>
          <w:rFonts w:ascii="Times New Roman" w:eastAsia="標楷體" w:hAnsi="Times New Roman" w:cs="Times New Roman" w:hint="eastAsia"/>
          <w:sz w:val="16"/>
          <w:szCs w:val="16"/>
        </w:rPr>
        <w:t>次系務會議修定</w:t>
      </w:r>
    </w:p>
    <w:p w:rsidR="00576DDC" w:rsidRPr="00FC422C" w:rsidRDefault="00FC422C" w:rsidP="00576DDC">
      <w:pPr>
        <w:wordWrap w:val="0"/>
        <w:adjustRightInd w:val="0"/>
        <w:snapToGrid w:val="0"/>
        <w:spacing w:line="240" w:lineRule="atLeast"/>
        <w:jc w:val="right"/>
        <w:rPr>
          <w:rFonts w:ascii="Times New Roman" w:eastAsia="標楷體" w:hAnsi="Times New Roman" w:cs="Times New Roman"/>
          <w:sz w:val="16"/>
          <w:szCs w:val="16"/>
        </w:rPr>
      </w:pPr>
      <w:r w:rsidRPr="00FC422C">
        <w:rPr>
          <w:rFonts w:ascii="Times New Roman" w:eastAsia="標楷體" w:hAnsi="Times New Roman" w:cs="Times New Roman"/>
          <w:sz w:val="16"/>
          <w:szCs w:val="16"/>
        </w:rPr>
        <w:t>108.01.09 107</w:t>
      </w:r>
      <w:r w:rsidRPr="00FC422C">
        <w:rPr>
          <w:rFonts w:ascii="Times New Roman" w:eastAsia="標楷體" w:hAnsi="Times New Roman" w:cs="Times New Roman" w:hint="eastAsia"/>
          <w:sz w:val="16"/>
          <w:szCs w:val="16"/>
        </w:rPr>
        <w:t>學年度第</w:t>
      </w:r>
      <w:r w:rsidRPr="00FC422C">
        <w:rPr>
          <w:rFonts w:ascii="Times New Roman" w:eastAsia="標楷體" w:hAnsi="Times New Roman" w:cs="Times New Roman"/>
          <w:sz w:val="16"/>
          <w:szCs w:val="16"/>
        </w:rPr>
        <w:t>1</w:t>
      </w:r>
      <w:r w:rsidRPr="00FC422C">
        <w:rPr>
          <w:rFonts w:ascii="Times New Roman" w:eastAsia="標楷體" w:hAnsi="Times New Roman" w:cs="Times New Roman" w:hint="eastAsia"/>
          <w:sz w:val="16"/>
          <w:szCs w:val="16"/>
        </w:rPr>
        <w:t>學期第</w:t>
      </w:r>
      <w:r w:rsidRPr="00FC422C">
        <w:rPr>
          <w:rFonts w:ascii="Times New Roman" w:eastAsia="標楷體" w:hAnsi="Times New Roman" w:cs="Times New Roman"/>
          <w:sz w:val="16"/>
          <w:szCs w:val="16"/>
        </w:rPr>
        <w:t>3</w:t>
      </w:r>
      <w:r w:rsidRPr="00FC422C">
        <w:rPr>
          <w:rFonts w:ascii="Times New Roman" w:eastAsia="標楷體" w:hAnsi="Times New Roman" w:cs="Times New Roman" w:hint="eastAsia"/>
          <w:sz w:val="16"/>
          <w:szCs w:val="16"/>
        </w:rPr>
        <w:t>次系務會議修定</w:t>
      </w:r>
    </w:p>
    <w:p w:rsidR="00B60C46" w:rsidRPr="00FC422C" w:rsidRDefault="00B60C46" w:rsidP="00B60C46">
      <w:pPr>
        <w:adjustRightInd w:val="0"/>
        <w:snapToGrid w:val="0"/>
        <w:spacing w:line="240" w:lineRule="atLeast"/>
        <w:jc w:val="right"/>
        <w:rPr>
          <w:rFonts w:ascii="Times New Roman" w:eastAsia="標楷體" w:hAnsi="Times New Roman" w:cs="Times New Roman"/>
          <w:sz w:val="16"/>
          <w:szCs w:val="16"/>
        </w:rPr>
      </w:pPr>
    </w:p>
    <w:p w:rsidR="0066078D" w:rsidRPr="00FC422C" w:rsidRDefault="00FC422C" w:rsidP="00AE4767">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第一條</w:t>
      </w:r>
      <w:r w:rsidRPr="00FC422C">
        <w:rPr>
          <w:rFonts w:ascii="Times New Roman" w:eastAsia="標楷體" w:hAnsi="Times New Roman" w:cs="Times New Roman"/>
          <w:sz w:val="26"/>
          <w:szCs w:val="26"/>
        </w:rPr>
        <w:t xml:space="preserve">  </w:t>
      </w:r>
      <w:r w:rsidRPr="00FC422C">
        <w:rPr>
          <w:rFonts w:ascii="Times New Roman" w:eastAsia="標楷體" w:hAnsi="Times New Roman" w:cs="Times New Roman" w:hint="eastAsia"/>
          <w:sz w:val="26"/>
          <w:szCs w:val="26"/>
        </w:rPr>
        <w:t>為規劃及推動產業實習課程與活動，落實「學用合一」，特依據「輔仁大學產業實習委員會設置辦法」第五條規定，訂定「輔仁大學資訊工程學系</w:t>
      </w:r>
      <w:bookmarkStart w:id="0" w:name="_GoBack"/>
      <w:r w:rsidRPr="00A13BEE">
        <w:rPr>
          <w:rFonts w:ascii="Times New Roman" w:eastAsia="標楷體" w:hAnsi="Times New Roman" w:cs="Times New Roman" w:hint="eastAsia"/>
          <w:szCs w:val="30"/>
        </w:rPr>
        <w:t>產業實習暨產學合作委員會</w:t>
      </w:r>
      <w:bookmarkEnd w:id="0"/>
      <w:r w:rsidRPr="00FC422C">
        <w:rPr>
          <w:rFonts w:ascii="Times New Roman" w:eastAsia="標楷體" w:hAnsi="Times New Roman" w:cs="Times New Roman" w:hint="eastAsia"/>
          <w:sz w:val="26"/>
          <w:szCs w:val="26"/>
        </w:rPr>
        <w:t>設置辦法」，設置本系產業實習委員會（以下簡稱本會）。</w:t>
      </w:r>
    </w:p>
    <w:p w:rsidR="0079030A" w:rsidRPr="00FC422C" w:rsidRDefault="00FC422C" w:rsidP="00312EC1">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第二條　本會任務如下：</w:t>
      </w:r>
    </w:p>
    <w:p w:rsidR="0079030A" w:rsidRPr="00FC422C" w:rsidRDefault="00FC422C" w:rsidP="00312EC1">
      <w:pPr>
        <w:pStyle w:val="a3"/>
        <w:numPr>
          <w:ilvl w:val="0"/>
          <w:numId w:val="2"/>
        </w:numPr>
        <w:spacing w:afterLines="100" w:after="360" w:line="360" w:lineRule="exact"/>
        <w:ind w:leftChars="0" w:left="1560" w:hanging="567"/>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分析總體及產業界等外部環境變化對本系未來發展及學生就業方向影響，針對系上課程結構、產業實習課程及活動提出規劃建議。</w:t>
      </w:r>
    </w:p>
    <w:p w:rsidR="0079030A" w:rsidRPr="00FC422C" w:rsidRDefault="00FC422C" w:rsidP="00312EC1">
      <w:pPr>
        <w:pStyle w:val="a3"/>
        <w:numPr>
          <w:ilvl w:val="0"/>
          <w:numId w:val="2"/>
        </w:numPr>
        <w:spacing w:afterLines="100" w:after="360" w:line="360" w:lineRule="exact"/>
        <w:ind w:leftChars="0" w:left="1560" w:hanging="567"/>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審核與合作單位簽訂之合約書、規劃及監督學生實習分發、實習輔導計畫執行與學生實習成效之評估，並協調處理系所學生權益及其他實習相關事宜。</w:t>
      </w:r>
    </w:p>
    <w:p w:rsidR="0079030A" w:rsidRPr="00FC422C" w:rsidRDefault="00FC422C" w:rsidP="00312EC1">
      <w:pPr>
        <w:pStyle w:val="a3"/>
        <w:numPr>
          <w:ilvl w:val="0"/>
          <w:numId w:val="2"/>
        </w:numPr>
        <w:spacing w:afterLines="100" w:after="360" w:line="360" w:lineRule="exact"/>
        <w:ind w:leftChars="0" w:left="1560" w:hanging="567"/>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分析本系畢業生就業資料庫，含畢業生就業滿意度、就業流向等。</w:t>
      </w:r>
    </w:p>
    <w:p w:rsidR="0079030A" w:rsidRPr="00FC422C" w:rsidRDefault="00FC422C" w:rsidP="00312EC1">
      <w:pPr>
        <w:pStyle w:val="a3"/>
        <w:numPr>
          <w:ilvl w:val="0"/>
          <w:numId w:val="2"/>
        </w:numPr>
        <w:spacing w:afterLines="100" w:after="360" w:line="360" w:lineRule="exact"/>
        <w:ind w:leftChars="0" w:left="1560" w:hanging="567"/>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上述資料應送系課程委員會報告討論後送院產業實習暨產學合作委員會審核。</w:t>
      </w:r>
    </w:p>
    <w:p w:rsidR="0079030A" w:rsidRPr="00FC422C" w:rsidRDefault="00FC422C" w:rsidP="00312EC1">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第三條　本會由系主任擔任主任委員，聘任委員</w:t>
      </w:r>
      <w:r w:rsidRPr="00FC422C">
        <w:rPr>
          <w:rFonts w:ascii="Times New Roman" w:eastAsia="標楷體" w:hAnsi="Times New Roman" w:cs="Times New Roman"/>
          <w:sz w:val="26"/>
          <w:szCs w:val="26"/>
        </w:rPr>
        <w:t>6~8</w:t>
      </w:r>
      <w:r w:rsidRPr="00FC422C">
        <w:rPr>
          <w:rFonts w:ascii="Times New Roman" w:eastAsia="標楷體" w:hAnsi="Times New Roman" w:cs="Times New Roman" w:hint="eastAsia"/>
          <w:sz w:val="26"/>
          <w:szCs w:val="26"/>
        </w:rPr>
        <w:t>人，系課程委員會教師代表至少佔委員會</w:t>
      </w:r>
      <w:r w:rsidRPr="00FC422C">
        <w:rPr>
          <w:rFonts w:ascii="Times New Roman" w:eastAsia="標楷體" w:hAnsi="Times New Roman" w:cs="Times New Roman"/>
          <w:sz w:val="26"/>
          <w:szCs w:val="26"/>
        </w:rPr>
        <w:t>1</w:t>
      </w:r>
      <w:r w:rsidRPr="00FC422C">
        <w:rPr>
          <w:rFonts w:ascii="Times New Roman" w:eastAsia="標楷體" w:hAnsi="Times New Roman" w:cs="Times New Roman" w:hint="eastAsia"/>
          <w:sz w:val="26"/>
          <w:szCs w:val="26"/>
        </w:rPr>
        <w:t>人以上，校外產業界人士代表至少佔委員二分之一以上，產業界人士可含括校外學者專家，另學生代表至少</w:t>
      </w:r>
      <w:r w:rsidRPr="00FC422C">
        <w:rPr>
          <w:rFonts w:ascii="Times New Roman" w:eastAsia="標楷體" w:hAnsi="Times New Roman" w:cs="Times New Roman"/>
          <w:sz w:val="26"/>
          <w:szCs w:val="26"/>
        </w:rPr>
        <w:t>1</w:t>
      </w:r>
      <w:r w:rsidRPr="00FC422C">
        <w:rPr>
          <w:rFonts w:ascii="Times New Roman" w:eastAsia="標楷體" w:hAnsi="Times New Roman" w:cs="Times New Roman" w:hint="eastAsia"/>
          <w:sz w:val="26"/>
          <w:szCs w:val="26"/>
        </w:rPr>
        <w:t>名，其中產業界人士由系務發展委員會推薦並經系務會議通過後聘任，學生代表由系學會會長代表。本會委員任期</w:t>
      </w:r>
      <w:r w:rsidRPr="00FC422C">
        <w:rPr>
          <w:rFonts w:ascii="Times New Roman" w:eastAsia="標楷體" w:hAnsi="Times New Roman" w:cs="Times New Roman"/>
          <w:sz w:val="26"/>
          <w:szCs w:val="26"/>
        </w:rPr>
        <w:t>1</w:t>
      </w:r>
      <w:r w:rsidRPr="00FC422C">
        <w:rPr>
          <w:rFonts w:ascii="Times New Roman" w:eastAsia="標楷體" w:hAnsi="Times New Roman" w:cs="Times New Roman" w:hint="eastAsia"/>
          <w:sz w:val="26"/>
          <w:szCs w:val="26"/>
        </w:rPr>
        <w:t>年，連選得連任。</w:t>
      </w:r>
    </w:p>
    <w:p w:rsidR="003046B4" w:rsidRPr="00FC422C" w:rsidRDefault="00FC422C" w:rsidP="00312EC1">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第四條　本會每學年召開一次，如有必要得召開臨時會議。本會委員如不克出席會議時，得委託代理人代理出席會議。</w:t>
      </w:r>
    </w:p>
    <w:p w:rsidR="00A328BE" w:rsidRPr="00FC422C" w:rsidRDefault="00FC422C" w:rsidP="00312EC1">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第五條　本會須有二分之一以上委員出席，始得開議；決議採多數決。</w:t>
      </w:r>
    </w:p>
    <w:p w:rsidR="00B60C46" w:rsidRPr="00FC422C" w:rsidRDefault="00FC422C" w:rsidP="00312EC1">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第六條　本辦法經系課委會議討論</w:t>
      </w:r>
      <w:r w:rsidRPr="00FC422C">
        <w:rPr>
          <w:rFonts w:ascii="標楷體" w:eastAsia="標楷體" w:hAnsi="標楷體" w:cs="Times New Roman" w:hint="eastAsia"/>
          <w:sz w:val="26"/>
          <w:szCs w:val="26"/>
        </w:rPr>
        <w:t>、</w:t>
      </w:r>
      <w:r w:rsidRPr="00FC422C">
        <w:rPr>
          <w:rFonts w:ascii="Times New Roman" w:eastAsia="標楷體" w:hAnsi="Times New Roman" w:cs="Times New Roman" w:hint="eastAsia"/>
          <w:sz w:val="26"/>
          <w:szCs w:val="26"/>
        </w:rPr>
        <w:t>系務會議通過後，報請院長核定後施行。修正時亦同。</w:t>
      </w:r>
    </w:p>
    <w:p w:rsidR="00B60C46" w:rsidRPr="00FC422C" w:rsidRDefault="00B60C46">
      <w:pPr>
        <w:widowControl/>
        <w:rPr>
          <w:rFonts w:ascii="Times New Roman" w:eastAsia="標楷體" w:hAnsi="Times New Roman" w:cs="Times New Roman"/>
          <w:sz w:val="26"/>
          <w:szCs w:val="26"/>
        </w:rPr>
      </w:pPr>
      <w:r w:rsidRPr="00FC422C">
        <w:rPr>
          <w:rFonts w:ascii="Times New Roman" w:eastAsia="標楷體" w:hAnsi="Times New Roman" w:cs="Times New Roman"/>
          <w:sz w:val="26"/>
          <w:szCs w:val="26"/>
        </w:rPr>
        <w:br w:type="page"/>
      </w:r>
    </w:p>
    <w:p w:rsidR="00B60C46" w:rsidRPr="00FC422C" w:rsidRDefault="00FC422C" w:rsidP="00B60C46">
      <w:pPr>
        <w:widowControl/>
        <w:autoSpaceDE w:val="0"/>
        <w:autoSpaceDN w:val="0"/>
        <w:spacing w:line="360" w:lineRule="auto"/>
        <w:jc w:val="center"/>
        <w:textAlignment w:val="bottom"/>
        <w:rPr>
          <w:rFonts w:eastAsia="標楷體"/>
          <w:sz w:val="28"/>
        </w:rPr>
      </w:pPr>
      <w:r w:rsidRPr="00FC422C">
        <w:rPr>
          <w:rFonts w:ascii="Times New Roman" w:eastAsia="標楷體" w:hAnsi="Times New Roman" w:cs="Times New Roman" w:hint="eastAsia"/>
          <w:b/>
          <w:sz w:val="30"/>
          <w:szCs w:val="30"/>
        </w:rPr>
        <w:lastRenderedPageBreak/>
        <w:t>輔仁大學資訊工程學系產業實習委員會設置辦</w:t>
      </w:r>
      <w:r w:rsidRPr="00FC422C">
        <w:rPr>
          <w:rFonts w:ascii="Times New Roman" w:eastAsia="標楷體" w:hAnsi="Times New Roman" w:cs="Times New Roman" w:hint="eastAsia"/>
          <w:b/>
          <w:sz w:val="32"/>
          <w:szCs w:val="32"/>
        </w:rPr>
        <w:t>法</w:t>
      </w:r>
      <w:r w:rsidRPr="00FC422C">
        <w:rPr>
          <w:rFonts w:eastAsia="標楷體" w:hint="eastAsia"/>
          <w:b/>
          <w:sz w:val="28"/>
          <w:szCs w:val="28"/>
        </w:rPr>
        <w:t>修正條文對照表</w:t>
      </w:r>
    </w:p>
    <w:p w:rsidR="00B60C46" w:rsidRPr="00FC422C" w:rsidRDefault="00B60C46" w:rsidP="00B60C46">
      <w:pPr>
        <w:widowControl/>
        <w:autoSpaceDE w:val="0"/>
        <w:autoSpaceDN w:val="0"/>
        <w:spacing w:line="360" w:lineRule="auto"/>
        <w:jc w:val="center"/>
        <w:textAlignment w:val="bottom"/>
        <w:rPr>
          <w:rFonts w:eastAsia="標楷體"/>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252"/>
        <w:gridCol w:w="1956"/>
      </w:tblGrid>
      <w:tr w:rsidR="00FC422C" w:rsidRPr="00FC422C" w:rsidTr="009A00AC">
        <w:trPr>
          <w:tblHeader/>
        </w:trPr>
        <w:tc>
          <w:tcPr>
            <w:tcW w:w="4815" w:type="dxa"/>
          </w:tcPr>
          <w:p w:rsidR="00B60C46" w:rsidRPr="00FC422C" w:rsidRDefault="00FC422C" w:rsidP="00507988">
            <w:pPr>
              <w:snapToGrid w:val="0"/>
              <w:spacing w:line="240" w:lineRule="atLeast"/>
              <w:jc w:val="center"/>
              <w:rPr>
                <w:rFonts w:eastAsia="標楷體"/>
                <w:sz w:val="26"/>
                <w:szCs w:val="26"/>
              </w:rPr>
            </w:pPr>
            <w:r w:rsidRPr="00FC422C">
              <w:rPr>
                <w:rFonts w:eastAsia="標楷體" w:hint="eastAsia"/>
                <w:sz w:val="26"/>
                <w:szCs w:val="26"/>
              </w:rPr>
              <w:t>原條文</w:t>
            </w:r>
          </w:p>
        </w:tc>
        <w:tc>
          <w:tcPr>
            <w:tcW w:w="4252" w:type="dxa"/>
          </w:tcPr>
          <w:p w:rsidR="00B60C46" w:rsidRPr="00FC422C" w:rsidRDefault="00FC422C" w:rsidP="00507988">
            <w:pPr>
              <w:snapToGrid w:val="0"/>
              <w:spacing w:line="240" w:lineRule="atLeast"/>
              <w:jc w:val="center"/>
              <w:rPr>
                <w:rFonts w:eastAsia="標楷體"/>
                <w:sz w:val="26"/>
                <w:szCs w:val="26"/>
              </w:rPr>
            </w:pPr>
            <w:r w:rsidRPr="00FC422C">
              <w:rPr>
                <w:rFonts w:eastAsia="標楷體" w:hint="eastAsia"/>
                <w:sz w:val="26"/>
                <w:szCs w:val="26"/>
              </w:rPr>
              <w:t>修正條文</w:t>
            </w:r>
          </w:p>
        </w:tc>
        <w:tc>
          <w:tcPr>
            <w:tcW w:w="1956" w:type="dxa"/>
          </w:tcPr>
          <w:p w:rsidR="00B60C46" w:rsidRPr="00FC422C" w:rsidRDefault="00FC422C" w:rsidP="00507988">
            <w:pPr>
              <w:snapToGrid w:val="0"/>
              <w:spacing w:line="240" w:lineRule="atLeast"/>
              <w:jc w:val="center"/>
              <w:rPr>
                <w:rFonts w:eastAsia="標楷體"/>
                <w:sz w:val="26"/>
                <w:szCs w:val="26"/>
              </w:rPr>
            </w:pPr>
            <w:r w:rsidRPr="00FC422C">
              <w:rPr>
                <w:rFonts w:eastAsia="標楷體" w:hint="eastAsia"/>
                <w:sz w:val="26"/>
                <w:szCs w:val="26"/>
              </w:rPr>
              <w:t xml:space="preserve">說明　</w:t>
            </w:r>
          </w:p>
        </w:tc>
      </w:tr>
      <w:tr w:rsidR="00FC422C" w:rsidRPr="00FC422C" w:rsidTr="009A00AC">
        <w:trPr>
          <w:trHeight w:val="1508"/>
        </w:trPr>
        <w:tc>
          <w:tcPr>
            <w:tcW w:w="4815" w:type="dxa"/>
          </w:tcPr>
          <w:p w:rsidR="00B60C46" w:rsidRPr="00FC422C" w:rsidRDefault="00FC422C" w:rsidP="00405F74">
            <w:pPr>
              <w:spacing w:afterLines="100" w:after="360" w:line="360" w:lineRule="exact"/>
              <w:ind w:left="29" w:hangingChars="11" w:hanging="29"/>
              <w:jc w:val="both"/>
              <w:rPr>
                <w:rFonts w:eastAsia="標楷體"/>
              </w:rPr>
            </w:pPr>
            <w:r w:rsidRPr="00FC422C">
              <w:rPr>
                <w:rFonts w:ascii="Times New Roman" w:eastAsia="標楷體" w:hAnsi="Times New Roman" w:cs="Times New Roman" w:hint="eastAsia"/>
                <w:sz w:val="26"/>
                <w:szCs w:val="26"/>
              </w:rPr>
              <w:t>第四條　本會每學期召開一次，如有必要得召開臨時會議。本會委員如不克出席會議時，得委託代理人代理出席會議。</w:t>
            </w:r>
          </w:p>
        </w:tc>
        <w:tc>
          <w:tcPr>
            <w:tcW w:w="4252" w:type="dxa"/>
          </w:tcPr>
          <w:p w:rsidR="00B60C46" w:rsidRPr="00FC422C" w:rsidRDefault="00FC422C" w:rsidP="00B60C46">
            <w:pPr>
              <w:widowControl/>
              <w:autoSpaceDE w:val="0"/>
              <w:autoSpaceDN w:val="0"/>
              <w:spacing w:line="440" w:lineRule="exact"/>
              <w:textAlignment w:val="bottom"/>
              <w:rPr>
                <w:rFonts w:eastAsia="標楷體"/>
              </w:rPr>
            </w:pPr>
            <w:r w:rsidRPr="00FC422C">
              <w:rPr>
                <w:rFonts w:ascii="Times New Roman" w:eastAsia="標楷體" w:hAnsi="Times New Roman" w:cs="Times New Roman" w:hint="eastAsia"/>
                <w:sz w:val="26"/>
                <w:szCs w:val="26"/>
              </w:rPr>
              <w:t>第四條　本會每學年召開一次，如有必要得召開臨時會議。本會委員如不克出席會議時，得委託代理人代理出席會議。</w:t>
            </w:r>
          </w:p>
        </w:tc>
        <w:tc>
          <w:tcPr>
            <w:tcW w:w="1956" w:type="dxa"/>
          </w:tcPr>
          <w:p w:rsidR="00B60C46" w:rsidRPr="00FC422C" w:rsidRDefault="00FC422C" w:rsidP="009A00AC">
            <w:pPr>
              <w:widowControl/>
              <w:autoSpaceDE w:val="0"/>
              <w:autoSpaceDN w:val="0"/>
              <w:spacing w:line="440" w:lineRule="exact"/>
              <w:ind w:left="645" w:hangingChars="248" w:hanging="645"/>
              <w:jc w:val="both"/>
              <w:textAlignment w:val="bottom"/>
              <w:rPr>
                <w:rFonts w:eastAsia="標楷體"/>
                <w:sz w:val="26"/>
                <w:szCs w:val="26"/>
              </w:rPr>
            </w:pPr>
            <w:r w:rsidRPr="00FC422C">
              <w:rPr>
                <w:rFonts w:eastAsia="標楷體" w:hint="eastAsia"/>
                <w:sz w:val="26"/>
                <w:szCs w:val="26"/>
              </w:rPr>
              <w:t>條文修訂</w:t>
            </w:r>
          </w:p>
        </w:tc>
      </w:tr>
      <w:tr w:rsidR="00FC422C" w:rsidRPr="00FC422C" w:rsidTr="009A00AC">
        <w:trPr>
          <w:trHeight w:val="1508"/>
        </w:trPr>
        <w:tc>
          <w:tcPr>
            <w:tcW w:w="4815" w:type="dxa"/>
          </w:tcPr>
          <w:p w:rsidR="009A00AC" w:rsidRPr="00FC422C" w:rsidRDefault="00FC422C" w:rsidP="009A00AC">
            <w:pPr>
              <w:spacing w:afterLines="100" w:after="360" w:line="360" w:lineRule="exact"/>
              <w:ind w:left="29" w:hangingChars="11" w:hanging="29"/>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輔仁大學資訊工程學系產業實習委員會設置辦法</w:t>
            </w:r>
          </w:p>
        </w:tc>
        <w:tc>
          <w:tcPr>
            <w:tcW w:w="4252" w:type="dxa"/>
          </w:tcPr>
          <w:p w:rsidR="009A00AC" w:rsidRPr="00FC422C" w:rsidRDefault="00FC422C" w:rsidP="00B60C46">
            <w:pPr>
              <w:widowControl/>
              <w:autoSpaceDE w:val="0"/>
              <w:autoSpaceDN w:val="0"/>
              <w:spacing w:line="440" w:lineRule="exact"/>
              <w:textAlignment w:val="bottom"/>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輔仁大學資訊工程學系產業實習暨產學合作委員會設置辦法</w:t>
            </w:r>
          </w:p>
        </w:tc>
        <w:tc>
          <w:tcPr>
            <w:tcW w:w="1956" w:type="dxa"/>
          </w:tcPr>
          <w:p w:rsidR="009A00AC" w:rsidRPr="00FC422C" w:rsidRDefault="00FC422C" w:rsidP="009A00AC">
            <w:pPr>
              <w:widowControl/>
              <w:autoSpaceDE w:val="0"/>
              <w:autoSpaceDN w:val="0"/>
              <w:spacing w:line="440" w:lineRule="exact"/>
              <w:ind w:left="645" w:hangingChars="248" w:hanging="645"/>
              <w:textAlignment w:val="bottom"/>
              <w:rPr>
                <w:rFonts w:eastAsia="標楷體"/>
                <w:sz w:val="26"/>
                <w:szCs w:val="26"/>
              </w:rPr>
            </w:pPr>
            <w:r w:rsidRPr="00FC422C">
              <w:rPr>
                <w:rFonts w:eastAsia="標楷體" w:hint="eastAsia"/>
                <w:sz w:val="26"/>
                <w:szCs w:val="26"/>
              </w:rPr>
              <w:t>委員會議名稱</w:t>
            </w:r>
          </w:p>
          <w:p w:rsidR="009A00AC" w:rsidRPr="00FC422C" w:rsidRDefault="00FC422C" w:rsidP="009A00AC">
            <w:pPr>
              <w:widowControl/>
              <w:autoSpaceDE w:val="0"/>
              <w:autoSpaceDN w:val="0"/>
              <w:spacing w:line="440" w:lineRule="exact"/>
              <w:ind w:left="645" w:hangingChars="248" w:hanging="645"/>
              <w:textAlignment w:val="bottom"/>
              <w:rPr>
                <w:rFonts w:eastAsia="標楷體"/>
                <w:sz w:val="26"/>
                <w:szCs w:val="26"/>
              </w:rPr>
            </w:pPr>
            <w:r w:rsidRPr="00FC422C">
              <w:rPr>
                <w:rFonts w:eastAsia="標楷體" w:hint="eastAsia"/>
                <w:sz w:val="26"/>
                <w:szCs w:val="26"/>
              </w:rPr>
              <w:t>修訂</w:t>
            </w:r>
          </w:p>
        </w:tc>
      </w:tr>
      <w:tr w:rsidR="00FC422C" w:rsidRPr="00FC422C" w:rsidTr="009A00AC">
        <w:trPr>
          <w:trHeight w:val="1508"/>
        </w:trPr>
        <w:tc>
          <w:tcPr>
            <w:tcW w:w="4815" w:type="dxa"/>
          </w:tcPr>
          <w:p w:rsidR="00E86EAE" w:rsidRPr="00FC422C" w:rsidRDefault="00FC422C" w:rsidP="00E86EAE">
            <w:pPr>
              <w:spacing w:afterLines="100" w:after="360" w:line="360" w:lineRule="exact"/>
              <w:ind w:left="29" w:hangingChars="11" w:hanging="29"/>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第一條</w:t>
            </w:r>
            <w:r w:rsidRPr="00FC422C">
              <w:rPr>
                <w:rFonts w:ascii="Times New Roman" w:eastAsia="標楷體" w:hAnsi="Times New Roman" w:cs="Times New Roman"/>
                <w:sz w:val="26"/>
                <w:szCs w:val="26"/>
              </w:rPr>
              <w:t xml:space="preserve"> </w:t>
            </w:r>
            <w:r w:rsidRPr="00FC422C">
              <w:rPr>
                <w:rFonts w:ascii="Times New Roman" w:eastAsia="標楷體" w:hAnsi="Times New Roman" w:cs="Times New Roman" w:hint="eastAsia"/>
                <w:sz w:val="26"/>
                <w:szCs w:val="26"/>
              </w:rPr>
              <w:t>為規劃及推動產業實習課程與活動，落實「學用合一」，特依據「輔仁大學產業實習委員會設置辦法」第五條規定，訂定「輔仁大學資訊工程學系產業實習委員會設置辦法」，設置本系產業實習委員會（以下簡稱本會）。</w:t>
            </w:r>
          </w:p>
        </w:tc>
        <w:tc>
          <w:tcPr>
            <w:tcW w:w="4252" w:type="dxa"/>
          </w:tcPr>
          <w:p w:rsidR="00E86EAE" w:rsidRPr="00FC422C" w:rsidRDefault="00FC422C" w:rsidP="00E86EAE">
            <w:pPr>
              <w:widowControl/>
              <w:autoSpaceDE w:val="0"/>
              <w:autoSpaceDN w:val="0"/>
              <w:spacing w:line="440" w:lineRule="exact"/>
              <w:textAlignment w:val="bottom"/>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第一條</w:t>
            </w:r>
            <w:r w:rsidRPr="00FC422C">
              <w:rPr>
                <w:rFonts w:ascii="Times New Roman" w:eastAsia="標楷體" w:hAnsi="Times New Roman" w:cs="Times New Roman"/>
                <w:sz w:val="26"/>
                <w:szCs w:val="26"/>
              </w:rPr>
              <w:t xml:space="preserve"> </w:t>
            </w:r>
            <w:r w:rsidRPr="00FC422C">
              <w:rPr>
                <w:rFonts w:ascii="Times New Roman" w:eastAsia="標楷體" w:hAnsi="Times New Roman" w:cs="Times New Roman" w:hint="eastAsia"/>
                <w:sz w:val="26"/>
                <w:szCs w:val="26"/>
              </w:rPr>
              <w:t>為規劃及推動產業實習課程與活動，落實「學用合一」，特依據「輔仁大學產業實習委員會設置辦法」第五條規定，訂定「輔仁大學資訊工程學系產業實習暨產學合作委員會設置辦法」，設置本系產業實習委員會（以下簡稱本會）。</w:t>
            </w:r>
          </w:p>
        </w:tc>
        <w:tc>
          <w:tcPr>
            <w:tcW w:w="1956" w:type="dxa"/>
          </w:tcPr>
          <w:p w:rsidR="00E86EAE" w:rsidRPr="00FC422C" w:rsidRDefault="00FC422C" w:rsidP="00E86EAE">
            <w:pPr>
              <w:widowControl/>
              <w:autoSpaceDE w:val="0"/>
              <w:autoSpaceDN w:val="0"/>
              <w:spacing w:line="440" w:lineRule="exact"/>
              <w:ind w:left="645" w:hangingChars="248" w:hanging="645"/>
              <w:jc w:val="both"/>
              <w:textAlignment w:val="bottom"/>
              <w:rPr>
                <w:rFonts w:eastAsia="標楷體"/>
                <w:sz w:val="26"/>
                <w:szCs w:val="26"/>
              </w:rPr>
            </w:pPr>
            <w:r w:rsidRPr="00FC422C">
              <w:rPr>
                <w:rFonts w:eastAsia="標楷體" w:hint="eastAsia"/>
                <w:sz w:val="26"/>
                <w:szCs w:val="26"/>
              </w:rPr>
              <w:t>條文修訂</w:t>
            </w:r>
          </w:p>
        </w:tc>
      </w:tr>
      <w:tr w:rsidR="009867DC" w:rsidRPr="00FC422C" w:rsidTr="009A00AC">
        <w:trPr>
          <w:trHeight w:val="1508"/>
        </w:trPr>
        <w:tc>
          <w:tcPr>
            <w:tcW w:w="4815" w:type="dxa"/>
          </w:tcPr>
          <w:p w:rsidR="009867DC" w:rsidRPr="00FC422C" w:rsidRDefault="00FC422C" w:rsidP="009867DC">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第二條　本會任務如下：</w:t>
            </w:r>
          </w:p>
          <w:p w:rsidR="009867DC" w:rsidRPr="00FC422C" w:rsidRDefault="00FC422C" w:rsidP="009867DC">
            <w:pPr>
              <w:widowControl/>
              <w:autoSpaceDE w:val="0"/>
              <w:autoSpaceDN w:val="0"/>
              <w:spacing w:line="440" w:lineRule="exact"/>
              <w:textAlignment w:val="bottom"/>
              <w:rPr>
                <w:rFonts w:ascii="Times New Roman" w:eastAsia="標楷體" w:hAnsi="Times New Roman" w:cs="Times New Roman"/>
                <w:sz w:val="26"/>
                <w:szCs w:val="26"/>
              </w:rPr>
            </w:pPr>
            <w:r w:rsidRPr="00FC422C">
              <w:rPr>
                <w:rFonts w:ascii="Times New Roman" w:eastAsia="標楷體" w:hAnsi="Times New Roman" w:cs="Times New Roman"/>
                <w:sz w:val="26"/>
                <w:szCs w:val="26"/>
              </w:rPr>
              <w:t>…</w:t>
            </w:r>
          </w:p>
          <w:p w:rsidR="009867DC" w:rsidRPr="00FC422C" w:rsidRDefault="00FC422C" w:rsidP="009867DC">
            <w:pPr>
              <w:spacing w:afterLines="100" w:after="360" w:line="360" w:lineRule="exact"/>
              <w:ind w:left="29" w:hangingChars="11" w:hanging="29"/>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四</w:t>
            </w:r>
            <w:r w:rsidRPr="00FC422C">
              <w:rPr>
                <w:rFonts w:ascii="新細明體" w:eastAsia="新細明體" w:hAnsi="新細明體" w:cs="Times New Roman" w:hint="eastAsia"/>
                <w:sz w:val="26"/>
                <w:szCs w:val="26"/>
              </w:rPr>
              <w:t>、</w:t>
            </w:r>
            <w:r w:rsidRPr="00FC422C">
              <w:rPr>
                <w:rFonts w:ascii="Times New Roman" w:eastAsia="標楷體" w:hAnsi="Times New Roman" w:cs="Times New Roman" w:hint="eastAsia"/>
                <w:sz w:val="26"/>
                <w:szCs w:val="26"/>
              </w:rPr>
              <w:t>上述資料應送系課程委員會報告討論後送院產業實習委員會審核。</w:t>
            </w:r>
          </w:p>
        </w:tc>
        <w:tc>
          <w:tcPr>
            <w:tcW w:w="4252" w:type="dxa"/>
          </w:tcPr>
          <w:p w:rsidR="009867DC" w:rsidRPr="00FC422C" w:rsidRDefault="00FC422C" w:rsidP="009867DC">
            <w:pPr>
              <w:spacing w:afterLines="100" w:after="360" w:line="360" w:lineRule="exact"/>
              <w:ind w:left="1074" w:hangingChars="413" w:hanging="1074"/>
              <w:jc w:val="both"/>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第二條　本會任務如下：</w:t>
            </w:r>
          </w:p>
          <w:p w:rsidR="009867DC" w:rsidRPr="00FC422C" w:rsidRDefault="00FC422C" w:rsidP="00E86EAE">
            <w:pPr>
              <w:widowControl/>
              <w:autoSpaceDE w:val="0"/>
              <w:autoSpaceDN w:val="0"/>
              <w:spacing w:line="440" w:lineRule="exact"/>
              <w:textAlignment w:val="bottom"/>
              <w:rPr>
                <w:rFonts w:ascii="Times New Roman" w:eastAsia="標楷體" w:hAnsi="Times New Roman" w:cs="Times New Roman"/>
                <w:sz w:val="26"/>
                <w:szCs w:val="26"/>
              </w:rPr>
            </w:pPr>
            <w:r w:rsidRPr="00FC422C">
              <w:rPr>
                <w:rFonts w:ascii="Times New Roman" w:eastAsia="標楷體" w:hAnsi="Times New Roman" w:cs="Times New Roman"/>
                <w:sz w:val="26"/>
                <w:szCs w:val="26"/>
              </w:rPr>
              <w:t>…</w:t>
            </w:r>
          </w:p>
          <w:p w:rsidR="009867DC" w:rsidRPr="00FC422C" w:rsidRDefault="00FC422C" w:rsidP="00E86EAE">
            <w:pPr>
              <w:widowControl/>
              <w:autoSpaceDE w:val="0"/>
              <w:autoSpaceDN w:val="0"/>
              <w:spacing w:line="440" w:lineRule="exact"/>
              <w:textAlignment w:val="bottom"/>
              <w:rPr>
                <w:rFonts w:ascii="Times New Roman" w:eastAsia="標楷體" w:hAnsi="Times New Roman" w:cs="Times New Roman"/>
                <w:sz w:val="26"/>
                <w:szCs w:val="26"/>
              </w:rPr>
            </w:pPr>
            <w:r w:rsidRPr="00FC422C">
              <w:rPr>
                <w:rFonts w:ascii="Times New Roman" w:eastAsia="標楷體" w:hAnsi="Times New Roman" w:cs="Times New Roman" w:hint="eastAsia"/>
                <w:sz w:val="26"/>
                <w:szCs w:val="26"/>
              </w:rPr>
              <w:t>四</w:t>
            </w:r>
            <w:r w:rsidRPr="00FC422C">
              <w:rPr>
                <w:rFonts w:ascii="新細明體" w:eastAsia="新細明體" w:hAnsi="新細明體" w:cs="Times New Roman" w:hint="eastAsia"/>
                <w:sz w:val="26"/>
                <w:szCs w:val="26"/>
              </w:rPr>
              <w:t>、</w:t>
            </w:r>
            <w:r w:rsidRPr="00FC422C">
              <w:rPr>
                <w:rFonts w:ascii="Times New Roman" w:eastAsia="標楷體" w:hAnsi="Times New Roman" w:cs="Times New Roman" w:hint="eastAsia"/>
                <w:sz w:val="26"/>
                <w:szCs w:val="26"/>
              </w:rPr>
              <w:t>上述資料應送系課程委員會報告討論後送院產業實習暨產學合作委員會審核。</w:t>
            </w:r>
          </w:p>
        </w:tc>
        <w:tc>
          <w:tcPr>
            <w:tcW w:w="1956" w:type="dxa"/>
          </w:tcPr>
          <w:p w:rsidR="009867DC" w:rsidRPr="00FC422C" w:rsidRDefault="00FC422C" w:rsidP="00E86EAE">
            <w:pPr>
              <w:widowControl/>
              <w:autoSpaceDE w:val="0"/>
              <w:autoSpaceDN w:val="0"/>
              <w:spacing w:line="440" w:lineRule="exact"/>
              <w:ind w:left="645" w:hangingChars="248" w:hanging="645"/>
              <w:jc w:val="both"/>
              <w:textAlignment w:val="bottom"/>
              <w:rPr>
                <w:rFonts w:eastAsia="標楷體"/>
                <w:sz w:val="26"/>
                <w:szCs w:val="26"/>
              </w:rPr>
            </w:pPr>
            <w:r w:rsidRPr="00FC422C">
              <w:rPr>
                <w:rFonts w:eastAsia="標楷體" w:hint="eastAsia"/>
                <w:sz w:val="26"/>
                <w:szCs w:val="26"/>
              </w:rPr>
              <w:t>條文修訂</w:t>
            </w:r>
          </w:p>
        </w:tc>
      </w:tr>
    </w:tbl>
    <w:p w:rsidR="00B60C46" w:rsidRPr="00FC422C" w:rsidRDefault="00B60C46" w:rsidP="00312EC1">
      <w:pPr>
        <w:spacing w:afterLines="100" w:after="360" w:line="360" w:lineRule="exact"/>
        <w:ind w:left="1074" w:hangingChars="413" w:hanging="1074"/>
        <w:jc w:val="both"/>
        <w:rPr>
          <w:rFonts w:ascii="Times New Roman" w:eastAsia="標楷體" w:hAnsi="Times New Roman" w:cs="Times New Roman"/>
          <w:sz w:val="26"/>
          <w:szCs w:val="26"/>
        </w:rPr>
      </w:pPr>
    </w:p>
    <w:sectPr w:rsidR="00B60C46" w:rsidRPr="00FC422C" w:rsidSect="00B60C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D6A" w:rsidRDefault="00A00D6A" w:rsidP="006C7B8B">
      <w:r>
        <w:separator/>
      </w:r>
    </w:p>
  </w:endnote>
  <w:endnote w:type="continuationSeparator" w:id="0">
    <w:p w:rsidR="00A00D6A" w:rsidRDefault="00A00D6A" w:rsidP="006C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D6A" w:rsidRDefault="00A00D6A" w:rsidP="006C7B8B">
      <w:r>
        <w:separator/>
      </w:r>
    </w:p>
  </w:footnote>
  <w:footnote w:type="continuationSeparator" w:id="0">
    <w:p w:rsidR="00A00D6A" w:rsidRDefault="00A00D6A" w:rsidP="006C7B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612B1"/>
    <w:multiLevelType w:val="hybridMultilevel"/>
    <w:tmpl w:val="3E4C574A"/>
    <w:lvl w:ilvl="0" w:tplc="25768F70">
      <w:start w:val="1"/>
      <w:numFmt w:val="taiwaneseCountingThousand"/>
      <w:lvlText w:val="%1、"/>
      <w:lvlJc w:val="left"/>
      <w:pPr>
        <w:ind w:left="1021" w:hanging="1021"/>
      </w:pPr>
      <w:rPr>
        <w:rFonts w:hint="default"/>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F3F16A6"/>
    <w:multiLevelType w:val="hybridMultilevel"/>
    <w:tmpl w:val="991E7D7E"/>
    <w:lvl w:ilvl="0" w:tplc="72828958">
      <w:start w:val="1"/>
      <w:numFmt w:val="taiwaneseCountingThousand"/>
      <w:lvlText w:val="第%1條"/>
      <w:lvlJc w:val="left"/>
      <w:pPr>
        <w:ind w:left="1035" w:hanging="10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EE5514"/>
    <w:multiLevelType w:val="hybridMultilevel"/>
    <w:tmpl w:val="4D320A6C"/>
    <w:lvl w:ilvl="0" w:tplc="54BACAF2">
      <w:start w:val="1"/>
      <w:numFmt w:val="taiwaneseCountingThousand"/>
      <w:lvlText w:val="%1、"/>
      <w:lvlJc w:val="left"/>
      <w:pPr>
        <w:ind w:left="1418" w:hanging="1021"/>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13C0333"/>
    <w:multiLevelType w:val="hybridMultilevel"/>
    <w:tmpl w:val="E9028E4C"/>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47B6508"/>
    <w:multiLevelType w:val="hybridMultilevel"/>
    <w:tmpl w:val="5C3252E4"/>
    <w:lvl w:ilvl="0" w:tplc="67DE064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5F2"/>
    <w:rsid w:val="00045BC3"/>
    <w:rsid w:val="0008179C"/>
    <w:rsid w:val="0009651E"/>
    <w:rsid w:val="000E0E90"/>
    <w:rsid w:val="001521EE"/>
    <w:rsid w:val="00172FB0"/>
    <w:rsid w:val="002369C3"/>
    <w:rsid w:val="00247920"/>
    <w:rsid w:val="002E54A1"/>
    <w:rsid w:val="003046B4"/>
    <w:rsid w:val="00312EC1"/>
    <w:rsid w:val="00350239"/>
    <w:rsid w:val="00390E87"/>
    <w:rsid w:val="003A4483"/>
    <w:rsid w:val="003C0418"/>
    <w:rsid w:val="003C0BE9"/>
    <w:rsid w:val="003C7684"/>
    <w:rsid w:val="003E3BFC"/>
    <w:rsid w:val="00405F74"/>
    <w:rsid w:val="004853AA"/>
    <w:rsid w:val="004A1961"/>
    <w:rsid w:val="004F429C"/>
    <w:rsid w:val="004F7111"/>
    <w:rsid w:val="00531FB5"/>
    <w:rsid w:val="005571FE"/>
    <w:rsid w:val="00576DDC"/>
    <w:rsid w:val="00606A9C"/>
    <w:rsid w:val="00622468"/>
    <w:rsid w:val="0066078D"/>
    <w:rsid w:val="006A3517"/>
    <w:rsid w:val="006C7B8B"/>
    <w:rsid w:val="006E4626"/>
    <w:rsid w:val="00720B68"/>
    <w:rsid w:val="0079030A"/>
    <w:rsid w:val="007B0DB7"/>
    <w:rsid w:val="007C0187"/>
    <w:rsid w:val="007E3B95"/>
    <w:rsid w:val="00872CFC"/>
    <w:rsid w:val="008B6C9A"/>
    <w:rsid w:val="008D013D"/>
    <w:rsid w:val="008D45F2"/>
    <w:rsid w:val="00951C82"/>
    <w:rsid w:val="009867DC"/>
    <w:rsid w:val="009A00AC"/>
    <w:rsid w:val="009A3126"/>
    <w:rsid w:val="009D0FF5"/>
    <w:rsid w:val="00A00D6A"/>
    <w:rsid w:val="00A00EAF"/>
    <w:rsid w:val="00A13BEE"/>
    <w:rsid w:val="00A328BE"/>
    <w:rsid w:val="00A34494"/>
    <w:rsid w:val="00A722E9"/>
    <w:rsid w:val="00AE4767"/>
    <w:rsid w:val="00AF73DF"/>
    <w:rsid w:val="00B17D3F"/>
    <w:rsid w:val="00B60C46"/>
    <w:rsid w:val="00B77383"/>
    <w:rsid w:val="00B81EA3"/>
    <w:rsid w:val="00C57E9E"/>
    <w:rsid w:val="00CB662B"/>
    <w:rsid w:val="00CE327A"/>
    <w:rsid w:val="00CE53F7"/>
    <w:rsid w:val="00CF00A6"/>
    <w:rsid w:val="00D679BF"/>
    <w:rsid w:val="00D70B17"/>
    <w:rsid w:val="00D9772B"/>
    <w:rsid w:val="00DB6BBF"/>
    <w:rsid w:val="00E33B75"/>
    <w:rsid w:val="00E77E9D"/>
    <w:rsid w:val="00E86EAE"/>
    <w:rsid w:val="00E87AAA"/>
    <w:rsid w:val="00F25269"/>
    <w:rsid w:val="00F5266A"/>
    <w:rsid w:val="00F63AE7"/>
    <w:rsid w:val="00FA6428"/>
    <w:rsid w:val="00FC422C"/>
    <w:rsid w:val="00FF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75C9C-8562-41DA-BB14-B1DF6D48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78D"/>
    <w:pPr>
      <w:ind w:leftChars="200" w:left="480"/>
    </w:pPr>
  </w:style>
  <w:style w:type="paragraph" w:styleId="a4">
    <w:name w:val="header"/>
    <w:basedOn w:val="a"/>
    <w:link w:val="a5"/>
    <w:uiPriority w:val="99"/>
    <w:unhideWhenUsed/>
    <w:rsid w:val="006C7B8B"/>
    <w:pPr>
      <w:tabs>
        <w:tab w:val="center" w:pos="4153"/>
        <w:tab w:val="right" w:pos="8306"/>
      </w:tabs>
      <w:snapToGrid w:val="0"/>
    </w:pPr>
    <w:rPr>
      <w:sz w:val="20"/>
      <w:szCs w:val="20"/>
    </w:rPr>
  </w:style>
  <w:style w:type="character" w:customStyle="1" w:styleId="a5">
    <w:name w:val="頁首 字元"/>
    <w:basedOn w:val="a0"/>
    <w:link w:val="a4"/>
    <w:uiPriority w:val="99"/>
    <w:rsid w:val="006C7B8B"/>
    <w:rPr>
      <w:sz w:val="20"/>
      <w:szCs w:val="20"/>
    </w:rPr>
  </w:style>
  <w:style w:type="paragraph" w:styleId="a6">
    <w:name w:val="footer"/>
    <w:basedOn w:val="a"/>
    <w:link w:val="a7"/>
    <w:uiPriority w:val="99"/>
    <w:unhideWhenUsed/>
    <w:rsid w:val="006C7B8B"/>
    <w:pPr>
      <w:tabs>
        <w:tab w:val="center" w:pos="4153"/>
        <w:tab w:val="right" w:pos="8306"/>
      </w:tabs>
      <w:snapToGrid w:val="0"/>
    </w:pPr>
    <w:rPr>
      <w:sz w:val="20"/>
      <w:szCs w:val="20"/>
    </w:rPr>
  </w:style>
  <w:style w:type="character" w:customStyle="1" w:styleId="a7">
    <w:name w:val="頁尾 字元"/>
    <w:basedOn w:val="a0"/>
    <w:link w:val="a6"/>
    <w:uiPriority w:val="99"/>
    <w:rsid w:val="006C7B8B"/>
    <w:rPr>
      <w:sz w:val="20"/>
      <w:szCs w:val="20"/>
    </w:rPr>
  </w:style>
  <w:style w:type="paragraph" w:styleId="a8">
    <w:name w:val="Balloon Text"/>
    <w:basedOn w:val="a"/>
    <w:link w:val="a9"/>
    <w:uiPriority w:val="99"/>
    <w:semiHidden/>
    <w:unhideWhenUsed/>
    <w:rsid w:val="00A344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44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BD43-E490-4FD3-8B5B-10E1145E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632</Words>
  <Characters>658</Characters>
  <Application>Microsoft Office Word</Application>
  <DocSecurity>0</DocSecurity>
  <Lines>38</Lines>
  <Paragraphs>37</Paragraphs>
  <ScaleCrop>false</ScaleCrop>
  <Company>FUJEN</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cp:lastModifiedBy>
  <cp:revision>7</cp:revision>
  <cp:lastPrinted>2014-04-30T03:14:00Z</cp:lastPrinted>
  <dcterms:created xsi:type="dcterms:W3CDTF">2019-01-09T03:15:00Z</dcterms:created>
  <dcterms:modified xsi:type="dcterms:W3CDTF">2022-08-09T03:19:00Z</dcterms:modified>
</cp:coreProperties>
</file>