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176" w:rsidRDefault="0020479C" w:rsidP="00540D49">
      <w:pPr>
        <w:jc w:val="center"/>
        <w:rPr>
          <w:rFonts w:eastAsia="標楷體" w:hint="eastAsia"/>
          <w:b/>
          <w:bCs/>
          <w:color w:val="000000"/>
          <w:sz w:val="30"/>
        </w:rPr>
      </w:pPr>
      <w:bookmarkStart w:id="0" w:name="_GoBack"/>
      <w:r>
        <w:rPr>
          <w:rFonts w:eastAsia="標楷體" w:hint="eastAsia"/>
          <w:b/>
          <w:bCs/>
          <w:color w:val="000000"/>
          <w:sz w:val="30"/>
        </w:rPr>
        <w:t>輔仁大學資訊工程學</w:t>
      </w:r>
      <w:r w:rsidR="00621176">
        <w:rPr>
          <w:rFonts w:eastAsia="標楷體" w:hint="eastAsia"/>
          <w:b/>
          <w:bCs/>
          <w:color w:val="000000"/>
          <w:sz w:val="30"/>
          <w:shd w:val="clear" w:color="auto" w:fill="FFFFFF"/>
        </w:rPr>
        <w:t>系</w:t>
      </w:r>
      <w:r w:rsidR="00621176">
        <w:rPr>
          <w:rFonts w:eastAsia="標楷體" w:hint="eastAsia"/>
          <w:b/>
          <w:bCs/>
          <w:color w:val="000000"/>
          <w:sz w:val="30"/>
        </w:rPr>
        <w:t>系務諮詢委員會</w:t>
      </w:r>
      <w:r>
        <w:rPr>
          <w:rFonts w:eastAsia="標楷體" w:hint="eastAsia"/>
          <w:b/>
          <w:bCs/>
          <w:color w:val="000000"/>
          <w:sz w:val="30"/>
        </w:rPr>
        <w:t>設置辦法</w:t>
      </w:r>
      <w:bookmarkEnd w:id="0"/>
    </w:p>
    <w:p w:rsidR="00B82CF2" w:rsidRDefault="00B82CF2" w:rsidP="00B82CF2">
      <w:pPr>
        <w:tabs>
          <w:tab w:val="left" w:pos="4860"/>
        </w:tabs>
        <w:autoSpaceDE w:val="0"/>
        <w:autoSpaceDN w:val="0"/>
        <w:spacing w:line="0" w:lineRule="atLeast"/>
        <w:jc w:val="right"/>
        <w:textAlignment w:val="bottom"/>
        <w:rPr>
          <w:rFonts w:eastAsia="標楷體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28"/>
          <w:attr w:name="Month" w:val="06"/>
          <w:attr w:name="Year" w:val="2006"/>
        </w:smartTagPr>
        <w:r>
          <w:rPr>
            <w:rFonts w:eastAsia="標楷體" w:hint="eastAsia"/>
          </w:rPr>
          <w:t>民國</w:t>
        </w:r>
        <w:r>
          <w:rPr>
            <w:rFonts w:eastAsia="標楷體" w:hint="eastAsia"/>
          </w:rPr>
          <w:t>95</w:t>
        </w:r>
        <w:r>
          <w:rPr>
            <w:rFonts w:eastAsia="標楷體" w:hint="eastAsia"/>
          </w:rPr>
          <w:t>年</w:t>
        </w:r>
        <w:r>
          <w:rPr>
            <w:rFonts w:eastAsia="標楷體" w:hint="eastAsia"/>
          </w:rPr>
          <w:t>06</w:t>
        </w:r>
        <w:r>
          <w:rPr>
            <w:rFonts w:eastAsia="標楷體" w:hint="eastAsia"/>
          </w:rPr>
          <w:t>月</w:t>
        </w:r>
        <w:r>
          <w:rPr>
            <w:rFonts w:eastAsia="標楷體" w:hint="eastAsia"/>
          </w:rPr>
          <w:t>28</w:t>
        </w:r>
        <w:r>
          <w:rPr>
            <w:rFonts w:eastAsia="標楷體" w:hint="eastAsia"/>
          </w:rPr>
          <w:t>日</w:t>
        </w:r>
      </w:smartTag>
      <w:r>
        <w:rPr>
          <w:rFonts w:eastAsia="標楷體" w:hint="eastAsia"/>
        </w:rPr>
        <w:t>系務會議通過</w:t>
      </w:r>
    </w:p>
    <w:p w:rsidR="00621176" w:rsidRDefault="00621176" w:rsidP="0020479C">
      <w:pPr>
        <w:numPr>
          <w:ilvl w:val="0"/>
          <w:numId w:val="1"/>
        </w:numPr>
        <w:tabs>
          <w:tab w:val="num" w:pos="900"/>
        </w:tabs>
        <w:spacing w:beforeLines="100" w:before="360" w:afterLines="100" w:after="360" w:line="240" w:lineRule="atLeast"/>
        <w:ind w:left="839" w:hanging="839"/>
        <w:rPr>
          <w:rFonts w:eastAsia="標楷體" w:hint="eastAsia"/>
        </w:rPr>
      </w:pPr>
      <w:r>
        <w:rPr>
          <w:rFonts w:eastAsia="標楷體" w:hint="eastAsia"/>
        </w:rPr>
        <w:t>為健全本系發展及落實理論與實務應用，設立系務諮詢委員會。</w:t>
      </w:r>
    </w:p>
    <w:p w:rsidR="00621176" w:rsidRDefault="0020479C" w:rsidP="0020479C">
      <w:pPr>
        <w:numPr>
          <w:ilvl w:val="0"/>
          <w:numId w:val="1"/>
        </w:numPr>
        <w:tabs>
          <w:tab w:val="num" w:pos="900"/>
        </w:tabs>
        <w:spacing w:beforeLines="100" w:before="360" w:afterLines="100" w:after="360" w:line="240" w:lineRule="atLeast"/>
        <w:ind w:left="839" w:hanging="839"/>
        <w:rPr>
          <w:rFonts w:eastAsia="標楷體" w:hint="eastAsia"/>
        </w:rPr>
      </w:pPr>
      <w:r>
        <w:rPr>
          <w:rFonts w:eastAsia="標楷體" w:hint="eastAsia"/>
        </w:rPr>
        <w:t>系務諮詢委員會成員自產、學界聘請，聘請條件以</w:t>
      </w:r>
      <w:r w:rsidR="00540D49">
        <w:rPr>
          <w:rFonts w:ascii="標楷體" w:eastAsia="標楷體" w:hAnsi="標楷體" w:cs="DFKaiShu-SB-Estd-BF" w:hint="eastAsia"/>
          <w:kern w:val="0"/>
        </w:rPr>
        <w:t>在專業上有卓越成就、具有服務熱誠且認同本校教育宗旨與目標</w:t>
      </w:r>
      <w:r w:rsidR="00540D49" w:rsidRPr="00E911BA">
        <w:rPr>
          <w:rFonts w:ascii="標楷體" w:eastAsia="標楷體" w:hAnsi="標楷體" w:cs="DFKaiShu-SB-Estd-BF" w:hint="eastAsia"/>
          <w:kern w:val="0"/>
        </w:rPr>
        <w:t>者</w:t>
      </w:r>
      <w:r w:rsidR="00621176">
        <w:rPr>
          <w:rFonts w:eastAsia="標楷體" w:hint="eastAsia"/>
        </w:rPr>
        <w:t>。</w:t>
      </w:r>
    </w:p>
    <w:p w:rsidR="00621176" w:rsidRDefault="00621176" w:rsidP="0020479C">
      <w:pPr>
        <w:numPr>
          <w:ilvl w:val="0"/>
          <w:numId w:val="1"/>
        </w:numPr>
        <w:tabs>
          <w:tab w:val="num" w:pos="900"/>
        </w:tabs>
        <w:spacing w:beforeLines="100" w:before="360" w:afterLines="100" w:after="360" w:line="240" w:lineRule="atLeast"/>
        <w:ind w:left="839" w:hanging="839"/>
        <w:rPr>
          <w:rFonts w:eastAsia="標楷體" w:hint="eastAsia"/>
        </w:rPr>
      </w:pPr>
      <w:r>
        <w:rPr>
          <w:rFonts w:eastAsia="標楷體" w:hint="eastAsia"/>
        </w:rPr>
        <w:t>委員名單由系專任教師推薦，經系務會議通過。</w:t>
      </w:r>
    </w:p>
    <w:p w:rsidR="00540D49" w:rsidRDefault="00540D49" w:rsidP="00540D49">
      <w:pPr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ind w:left="900" w:hanging="900"/>
        <w:rPr>
          <w:rFonts w:ascii="標楷體" w:eastAsia="標楷體" w:hAnsi="標楷體" w:cs="DFKaiShu-SB-Estd-BF" w:hint="eastAsia"/>
          <w:kern w:val="0"/>
        </w:rPr>
      </w:pPr>
      <w:r w:rsidRPr="00E911BA">
        <w:rPr>
          <w:rFonts w:ascii="標楷體" w:eastAsia="標楷體" w:hAnsi="標楷體" w:cs="DFKaiShu-SB-Estd-BF" w:hint="eastAsia"/>
          <w:kern w:val="0"/>
        </w:rPr>
        <w:t>「諮詢委</w:t>
      </w:r>
      <w:r>
        <w:rPr>
          <w:rFonts w:ascii="標楷體" w:eastAsia="標楷體" w:hAnsi="標楷體" w:cs="DFKaiShu-SB-Estd-BF" w:hint="eastAsia"/>
          <w:kern w:val="0"/>
        </w:rPr>
        <w:t>員」之聘期以學年度為原則，期滿得依前條之程序續聘之</w:t>
      </w:r>
      <w:r w:rsidRPr="00E911BA">
        <w:rPr>
          <w:rFonts w:ascii="標楷體" w:eastAsia="標楷體" w:hAnsi="標楷體" w:cs="DFKaiShu-SB-Estd-BF" w:hint="eastAsia"/>
          <w:kern w:val="0"/>
        </w:rPr>
        <w:t>。</w:t>
      </w:r>
    </w:p>
    <w:p w:rsidR="00A02545" w:rsidRDefault="00A02545" w:rsidP="00A02545">
      <w:pPr>
        <w:autoSpaceDE w:val="0"/>
        <w:autoSpaceDN w:val="0"/>
        <w:adjustRightInd w:val="0"/>
        <w:rPr>
          <w:rFonts w:ascii="標楷體" w:eastAsia="標楷體" w:hAnsi="標楷體" w:cs="DFKaiShu-SB-Estd-BF" w:hint="eastAsia"/>
          <w:kern w:val="0"/>
        </w:rPr>
      </w:pPr>
    </w:p>
    <w:p w:rsidR="00A02545" w:rsidRPr="00E911BA" w:rsidRDefault="00A02545" w:rsidP="00A02545">
      <w:pPr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ind w:left="900" w:hanging="900"/>
        <w:rPr>
          <w:rFonts w:ascii="標楷體" w:eastAsia="標楷體" w:hAnsi="標楷體" w:cs="DFKaiShu-SB-Estd-BF"/>
          <w:kern w:val="0"/>
        </w:rPr>
      </w:pPr>
      <w:r w:rsidRPr="00E911BA">
        <w:rPr>
          <w:rFonts w:ascii="標楷體" w:eastAsia="標楷體" w:hAnsi="標楷體" w:cs="DFKaiShu-SB-Estd-BF" w:hint="eastAsia"/>
          <w:kern w:val="0"/>
        </w:rPr>
        <w:t>「諮詢委員」為無給職。於參與本系相關計畫及活動時，得支領出席費及交通費。</w:t>
      </w:r>
    </w:p>
    <w:p w:rsidR="00540D49" w:rsidRPr="00540D49" w:rsidRDefault="00540D49" w:rsidP="00540D49">
      <w:pPr>
        <w:numPr>
          <w:ilvl w:val="0"/>
          <w:numId w:val="1"/>
        </w:numPr>
        <w:tabs>
          <w:tab w:val="num" w:pos="900"/>
        </w:tabs>
        <w:spacing w:beforeLines="100" w:before="360" w:afterLines="100" w:after="360" w:line="240" w:lineRule="atLeast"/>
        <w:ind w:left="839" w:hanging="839"/>
        <w:rPr>
          <w:rFonts w:eastAsia="標楷體" w:hint="eastAsia"/>
        </w:rPr>
      </w:pPr>
      <w:r>
        <w:rPr>
          <w:rFonts w:eastAsia="標楷體" w:hint="eastAsia"/>
        </w:rPr>
        <w:t>本辦法經系務會議通過後施行，修正時亦同。</w:t>
      </w:r>
    </w:p>
    <w:p w:rsidR="00621176" w:rsidRPr="00540D49" w:rsidRDefault="00621176">
      <w:pPr>
        <w:spacing w:line="240" w:lineRule="atLeast"/>
        <w:rPr>
          <w:rFonts w:eastAsia="標楷體" w:hint="eastAsia"/>
        </w:rPr>
      </w:pPr>
    </w:p>
    <w:p w:rsidR="00621176" w:rsidRPr="00540D49" w:rsidRDefault="00621176"/>
    <w:sectPr w:rsidR="00621176" w:rsidRPr="00540D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4B5" w:rsidRDefault="000344B5" w:rsidP="00EE55D9">
      <w:r>
        <w:separator/>
      </w:r>
    </w:p>
  </w:endnote>
  <w:endnote w:type="continuationSeparator" w:id="0">
    <w:p w:rsidR="000344B5" w:rsidRDefault="000344B5" w:rsidP="00EE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 MingtiM BIG-5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4B5" w:rsidRDefault="000344B5" w:rsidP="00EE55D9">
      <w:r>
        <w:separator/>
      </w:r>
    </w:p>
  </w:footnote>
  <w:footnote w:type="continuationSeparator" w:id="0">
    <w:p w:rsidR="000344B5" w:rsidRDefault="000344B5" w:rsidP="00EE5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335E8"/>
    <w:multiLevelType w:val="hybridMultilevel"/>
    <w:tmpl w:val="9FD8A8A2"/>
    <w:lvl w:ilvl="0" w:tplc="D542EE72">
      <w:start w:val="1"/>
      <w:numFmt w:val="taiwaneseCountingThousand"/>
      <w:lvlText w:val="第%1條"/>
      <w:lvlJc w:val="left"/>
      <w:pPr>
        <w:tabs>
          <w:tab w:val="num" w:pos="1800"/>
        </w:tabs>
        <w:ind w:left="1800" w:hanging="84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 w15:restartNumberingAfterBreak="0">
    <w:nsid w:val="27F05B1B"/>
    <w:multiLevelType w:val="multilevel"/>
    <w:tmpl w:val="9FD8A8A2"/>
    <w:lvl w:ilvl="0">
      <w:start w:val="1"/>
      <w:numFmt w:val="taiwaneseCountingThousand"/>
      <w:lvlText w:val="第%1條"/>
      <w:lvlJc w:val="left"/>
      <w:pPr>
        <w:tabs>
          <w:tab w:val="num" w:pos="1800"/>
        </w:tabs>
        <w:ind w:left="1800" w:hanging="840"/>
      </w:pPr>
      <w:rPr>
        <w:rFonts w:hint="eastAsia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 w15:restartNumberingAfterBreak="0">
    <w:nsid w:val="2E0B29B1"/>
    <w:multiLevelType w:val="multilevel"/>
    <w:tmpl w:val="9FD8A8A2"/>
    <w:lvl w:ilvl="0">
      <w:start w:val="1"/>
      <w:numFmt w:val="taiwaneseCountingThousand"/>
      <w:lvlText w:val="第%1條"/>
      <w:lvlJc w:val="left"/>
      <w:pPr>
        <w:tabs>
          <w:tab w:val="num" w:pos="1800"/>
        </w:tabs>
        <w:ind w:left="1800" w:hanging="840"/>
      </w:pPr>
      <w:rPr>
        <w:rFonts w:hint="eastAsia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EB1"/>
    <w:rsid w:val="000344B5"/>
    <w:rsid w:val="0020479C"/>
    <w:rsid w:val="003058BE"/>
    <w:rsid w:val="00540D49"/>
    <w:rsid w:val="005D7F15"/>
    <w:rsid w:val="00621176"/>
    <w:rsid w:val="006C5E78"/>
    <w:rsid w:val="00715EB1"/>
    <w:rsid w:val="00A02545"/>
    <w:rsid w:val="00B82CF2"/>
    <w:rsid w:val="00BF166B"/>
    <w:rsid w:val="00EE55D9"/>
    <w:rsid w:val="00FC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91E401-6F9E-4793-B79E-26B15686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E55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E55D9"/>
    <w:rPr>
      <w:kern w:val="2"/>
    </w:rPr>
  </w:style>
  <w:style w:type="paragraph" w:styleId="a5">
    <w:name w:val="footer"/>
    <w:basedOn w:val="a"/>
    <w:link w:val="a6"/>
    <w:rsid w:val="00EE55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E55D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>.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國立高雄第一科技大學風險管理與保險系系務諮詢委員會規章</dc:title>
  <dc:subject/>
  <dc:creator>staff</dc:creator>
  <cp:keywords/>
  <dc:description/>
  <cp:lastModifiedBy>cat</cp:lastModifiedBy>
  <cp:revision>2</cp:revision>
  <cp:lastPrinted>2006-10-05T04:26:00Z</cp:lastPrinted>
  <dcterms:created xsi:type="dcterms:W3CDTF">2016-04-28T10:30:00Z</dcterms:created>
  <dcterms:modified xsi:type="dcterms:W3CDTF">2016-04-28T10:30:00Z</dcterms:modified>
</cp:coreProperties>
</file>